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656"/>
        <w:gridCol w:w="5909"/>
        <w:gridCol w:w="1790"/>
      </w:tblGrid>
      <w:tr w:rsidR="006849FB" w:rsidRPr="00796EF8" w:rsidTr="00C1579F">
        <w:trPr>
          <w:trHeight w:val="2179"/>
        </w:trPr>
        <w:tc>
          <w:tcPr>
            <w:tcW w:w="1656" w:type="dxa"/>
            <w:tcBorders>
              <w:bottom w:val="thickThinSmallGap" w:sz="24" w:space="0" w:color="auto"/>
            </w:tcBorders>
          </w:tcPr>
          <w:p w:rsidR="006849FB" w:rsidRPr="00796EF8" w:rsidRDefault="003D1F8A" w:rsidP="00C1579F">
            <w:pPr>
              <w:jc w:val="right"/>
              <w:rPr>
                <w:b/>
                <w:sz w:val="28"/>
                <w:szCs w:val="28"/>
                <w:lang w:val="ro-RO"/>
              </w:rPr>
            </w:pPr>
            <w:r>
              <w:rPr>
                <w:noProof/>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18.5pt;width:64.35pt;height:75pt;z-index:251660288">
                  <v:imagedata r:id="rId5" o:title=""/>
                </v:shape>
                <o:OLEObject Type="Embed" ProgID="PBrush" ShapeID="_x0000_s1026" DrawAspect="Content" ObjectID="_1685947699" r:id="rId6"/>
              </w:object>
            </w:r>
          </w:p>
        </w:tc>
        <w:tc>
          <w:tcPr>
            <w:tcW w:w="5909" w:type="dxa"/>
            <w:tcBorders>
              <w:bottom w:val="thickThinSmallGap" w:sz="24" w:space="0" w:color="auto"/>
            </w:tcBorders>
          </w:tcPr>
          <w:p w:rsidR="006849FB" w:rsidRPr="00796EF8" w:rsidRDefault="006849FB" w:rsidP="00C1579F">
            <w:pPr>
              <w:pStyle w:val="Heading1"/>
              <w:jc w:val="center"/>
              <w:rPr>
                <w:b/>
                <w:bCs/>
                <w:spacing w:val="-8"/>
                <w:sz w:val="16"/>
                <w:szCs w:val="16"/>
              </w:rPr>
            </w:pPr>
          </w:p>
          <w:p w:rsidR="006849FB" w:rsidRPr="00796EF8" w:rsidRDefault="006849FB" w:rsidP="00C1579F">
            <w:pPr>
              <w:jc w:val="center"/>
              <w:rPr>
                <w:b/>
                <w:sz w:val="20"/>
                <w:szCs w:val="20"/>
                <w:lang w:val="ro-RO"/>
              </w:rPr>
            </w:pPr>
            <w:r w:rsidRPr="00796EF8">
              <w:rPr>
                <w:b/>
                <w:sz w:val="20"/>
                <w:szCs w:val="20"/>
                <w:lang w:val="ro-RO"/>
              </w:rPr>
              <w:t>INSTITUŢIA PUBLICĂ</w:t>
            </w:r>
          </w:p>
          <w:p w:rsidR="006849FB" w:rsidRPr="00796EF8" w:rsidRDefault="006849FB" w:rsidP="00C1579F">
            <w:pPr>
              <w:jc w:val="center"/>
              <w:rPr>
                <w:sz w:val="16"/>
                <w:szCs w:val="16"/>
                <w:lang w:val="ro-RO" w:eastAsia="en-US"/>
              </w:rPr>
            </w:pPr>
          </w:p>
          <w:p w:rsidR="006849FB" w:rsidRPr="00796EF8" w:rsidRDefault="006849FB" w:rsidP="00C1579F">
            <w:pPr>
              <w:pStyle w:val="Heading4"/>
              <w:rPr>
                <w:sz w:val="24"/>
                <w:lang w:val="ro-RO"/>
              </w:rPr>
            </w:pPr>
            <w:r w:rsidRPr="00796EF8">
              <w:rPr>
                <w:sz w:val="24"/>
                <w:lang w:val="ro-RO"/>
              </w:rPr>
              <w:t xml:space="preserve">UNIVERSITATEA DE STAT </w:t>
            </w:r>
          </w:p>
          <w:p w:rsidR="006849FB" w:rsidRPr="00796EF8" w:rsidRDefault="006849FB" w:rsidP="00C1579F">
            <w:pPr>
              <w:pStyle w:val="Heading4"/>
              <w:rPr>
                <w:sz w:val="24"/>
                <w:lang w:val="ro-RO"/>
              </w:rPr>
            </w:pPr>
            <w:r w:rsidRPr="00796EF8">
              <w:rPr>
                <w:sz w:val="24"/>
                <w:lang w:val="ro-RO"/>
              </w:rPr>
              <w:t>„BOGDAN PETRICEICU HASDEU” din CAHUL</w:t>
            </w:r>
          </w:p>
          <w:p w:rsidR="006849FB" w:rsidRPr="00796EF8" w:rsidRDefault="006849FB" w:rsidP="00C1579F">
            <w:pPr>
              <w:jc w:val="center"/>
              <w:rPr>
                <w:sz w:val="20"/>
                <w:szCs w:val="20"/>
                <w:lang w:val="ro-RO" w:eastAsia="en-US"/>
              </w:rPr>
            </w:pPr>
            <w:r w:rsidRPr="00796EF8">
              <w:rPr>
                <w:sz w:val="20"/>
                <w:szCs w:val="20"/>
                <w:lang w:val="ro-RO" w:eastAsia="en-US"/>
              </w:rPr>
              <w:t xml:space="preserve">Numărul de identificare de stat – codul fiscal: </w:t>
            </w:r>
            <w:r w:rsidRPr="00796EF8">
              <w:rPr>
                <w:b/>
                <w:sz w:val="20"/>
                <w:szCs w:val="20"/>
                <w:lang w:val="ro-RO" w:eastAsia="en-US"/>
              </w:rPr>
              <w:t>1007603002825</w:t>
            </w:r>
          </w:p>
          <w:p w:rsidR="006849FB" w:rsidRPr="00796EF8" w:rsidRDefault="006849FB" w:rsidP="00C1579F">
            <w:pPr>
              <w:jc w:val="center"/>
              <w:rPr>
                <w:b/>
                <w:bCs/>
                <w:sz w:val="16"/>
                <w:lang w:val="ro-RO"/>
              </w:rPr>
            </w:pPr>
          </w:p>
          <w:p w:rsidR="006849FB" w:rsidRPr="00796EF8" w:rsidRDefault="006849FB" w:rsidP="00C1579F">
            <w:pPr>
              <w:jc w:val="center"/>
              <w:rPr>
                <w:b/>
                <w:bCs/>
                <w:sz w:val="16"/>
                <w:lang w:val="ro-RO"/>
              </w:rPr>
            </w:pPr>
            <w:r w:rsidRPr="00796EF8">
              <w:rPr>
                <w:b/>
                <w:bCs/>
                <w:sz w:val="16"/>
                <w:lang w:val="ro-RO"/>
              </w:rPr>
              <w:t xml:space="preserve">Public Institution </w:t>
            </w:r>
          </w:p>
          <w:p w:rsidR="006849FB" w:rsidRPr="00796EF8" w:rsidRDefault="006849FB" w:rsidP="00C1579F">
            <w:pPr>
              <w:jc w:val="center"/>
              <w:rPr>
                <w:b/>
                <w:bCs/>
                <w:sz w:val="16"/>
                <w:lang w:val="ro-RO"/>
              </w:rPr>
            </w:pPr>
            <w:r w:rsidRPr="00796EF8">
              <w:rPr>
                <w:b/>
                <w:bCs/>
                <w:sz w:val="16"/>
                <w:lang w:val="ro-RO"/>
              </w:rPr>
              <w:t>CAHUL STATE UNIVERSITY “BOGDAN PETRICEICU HASDEU”</w:t>
            </w:r>
          </w:p>
          <w:p w:rsidR="006849FB" w:rsidRPr="00796EF8" w:rsidRDefault="006849FB" w:rsidP="00C1579F">
            <w:pPr>
              <w:jc w:val="center"/>
              <w:rPr>
                <w:b/>
                <w:sz w:val="20"/>
                <w:szCs w:val="20"/>
                <w:lang w:val="ro-RO"/>
              </w:rPr>
            </w:pPr>
            <w:r w:rsidRPr="00796EF8">
              <w:rPr>
                <w:b/>
                <w:bCs/>
                <w:sz w:val="16"/>
                <w:lang w:val="ro-RO"/>
              </w:rPr>
              <w:t xml:space="preserve"> </w:t>
            </w:r>
            <w:r w:rsidRPr="00796EF8">
              <w:rPr>
                <w:sz w:val="16"/>
                <w:szCs w:val="16"/>
                <w:lang w:val="ro-RO"/>
              </w:rPr>
              <w:t>IDNO:</w:t>
            </w:r>
            <w:r w:rsidRPr="00796EF8">
              <w:rPr>
                <w:b/>
                <w:sz w:val="16"/>
                <w:szCs w:val="16"/>
                <w:lang w:val="ro-RO"/>
              </w:rPr>
              <w:t xml:space="preserve"> 1007603002825</w:t>
            </w:r>
          </w:p>
        </w:tc>
        <w:tc>
          <w:tcPr>
            <w:tcW w:w="1790" w:type="dxa"/>
            <w:tcBorders>
              <w:bottom w:val="thickThinSmallGap" w:sz="24" w:space="0" w:color="auto"/>
            </w:tcBorders>
          </w:tcPr>
          <w:p w:rsidR="006849FB" w:rsidRPr="00796EF8" w:rsidRDefault="006849FB" w:rsidP="00C1579F">
            <w:pPr>
              <w:jc w:val="right"/>
              <w:rPr>
                <w:b/>
                <w:sz w:val="28"/>
                <w:szCs w:val="28"/>
                <w:lang w:val="ro-RO"/>
              </w:rPr>
            </w:pPr>
            <w:r w:rsidRPr="00796EF8">
              <w:rPr>
                <w:noProof/>
                <w:lang w:val="en-US" w:eastAsia="en-US"/>
              </w:rPr>
              <w:drawing>
                <wp:anchor distT="0" distB="0" distL="114300" distR="114300" simplePos="0" relativeHeight="251659264" behindDoc="0" locked="0" layoutInCell="1" allowOverlap="1" wp14:anchorId="76697F45" wp14:editId="48446224">
                  <wp:simplePos x="0" y="0"/>
                  <wp:positionH relativeFrom="column">
                    <wp:posOffset>45720</wp:posOffset>
                  </wp:positionH>
                  <wp:positionV relativeFrom="paragraph">
                    <wp:posOffset>234950</wp:posOffset>
                  </wp:positionV>
                  <wp:extent cx="952500" cy="952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49FB" w:rsidRPr="006D1ACE" w:rsidTr="00C1579F">
        <w:trPr>
          <w:trHeight w:val="323"/>
        </w:trPr>
        <w:tc>
          <w:tcPr>
            <w:tcW w:w="9355" w:type="dxa"/>
            <w:gridSpan w:val="3"/>
          </w:tcPr>
          <w:p w:rsidR="006849FB" w:rsidRPr="00796EF8" w:rsidRDefault="006849FB" w:rsidP="00C1579F">
            <w:pPr>
              <w:jc w:val="center"/>
              <w:rPr>
                <w:sz w:val="20"/>
                <w:szCs w:val="20"/>
                <w:lang w:val="ro-RO"/>
              </w:rPr>
            </w:pPr>
            <w:r w:rsidRPr="00796EF8">
              <w:rPr>
                <w:sz w:val="20"/>
                <w:szCs w:val="20"/>
                <w:lang w:val="ro-RO"/>
              </w:rPr>
              <w:t>Piaţa Independenţei, nr. 1, Cahul, MD-3909, Republica Moldova</w:t>
            </w:r>
          </w:p>
          <w:p w:rsidR="006849FB" w:rsidRPr="00796EF8" w:rsidRDefault="006849FB" w:rsidP="00C1579F">
            <w:pPr>
              <w:jc w:val="center"/>
              <w:rPr>
                <w:b/>
                <w:sz w:val="28"/>
                <w:szCs w:val="28"/>
                <w:lang w:val="ro-RO"/>
              </w:rPr>
            </w:pPr>
            <w:r w:rsidRPr="00796EF8">
              <w:rPr>
                <w:sz w:val="20"/>
                <w:szCs w:val="20"/>
                <w:lang w:val="ro-RO"/>
              </w:rPr>
              <w:t>Tel: ( 373 299 ) 2 24 81   Fax:  ( 373 299 ) 2 47 52    E-mail: rectorat@usch.md</w:t>
            </w:r>
          </w:p>
        </w:tc>
      </w:tr>
    </w:tbl>
    <w:p w:rsidR="006849FB" w:rsidRPr="00796EF8" w:rsidRDefault="006849FB" w:rsidP="006849FB">
      <w:pPr>
        <w:ind w:right="-1"/>
        <w:jc w:val="center"/>
        <w:rPr>
          <w:b/>
          <w:sz w:val="26"/>
          <w:szCs w:val="26"/>
          <w:lang w:val="ro-RO"/>
        </w:rPr>
      </w:pPr>
    </w:p>
    <w:p w:rsidR="006849FB" w:rsidRPr="00796EF8" w:rsidRDefault="006849FB" w:rsidP="001D3881">
      <w:pPr>
        <w:spacing w:line="276" w:lineRule="auto"/>
        <w:jc w:val="center"/>
        <w:rPr>
          <w:b/>
          <w:lang w:val="ro-RO"/>
        </w:rPr>
      </w:pPr>
      <w:r w:rsidRPr="00796EF8">
        <w:rPr>
          <w:b/>
          <w:lang w:val="ro-RO"/>
        </w:rPr>
        <w:t xml:space="preserve">HOTĂRÂREA SENATULUI </w:t>
      </w:r>
    </w:p>
    <w:p w:rsidR="006849FB" w:rsidRPr="001D3881" w:rsidRDefault="006849FB" w:rsidP="001D3881">
      <w:pPr>
        <w:spacing w:line="276" w:lineRule="auto"/>
        <w:jc w:val="center"/>
        <w:rPr>
          <w:b/>
          <w:lang w:val="ro-RO"/>
        </w:rPr>
      </w:pPr>
      <w:r w:rsidRPr="001D3881">
        <w:rPr>
          <w:b/>
          <w:lang w:val="ro-RO"/>
        </w:rPr>
        <w:t xml:space="preserve">din </w:t>
      </w:r>
      <w:r w:rsidR="006A1C43" w:rsidRPr="001D3881">
        <w:rPr>
          <w:b/>
          <w:lang w:val="ro-RO"/>
        </w:rPr>
        <w:t>24</w:t>
      </w:r>
      <w:r w:rsidRPr="001D3881">
        <w:rPr>
          <w:b/>
          <w:lang w:val="ro-RO"/>
        </w:rPr>
        <w:t xml:space="preserve"> iunie 202</w:t>
      </w:r>
      <w:r w:rsidR="006A1C43" w:rsidRPr="001D3881">
        <w:rPr>
          <w:b/>
          <w:lang w:val="ro-RO"/>
        </w:rPr>
        <w:t>1</w:t>
      </w:r>
    </w:p>
    <w:p w:rsidR="006849FB" w:rsidRPr="001D3881" w:rsidRDefault="0018531D" w:rsidP="001D3881">
      <w:pPr>
        <w:spacing w:line="276" w:lineRule="auto"/>
        <w:jc w:val="center"/>
        <w:rPr>
          <w:b/>
          <w:lang w:val="ro-RO"/>
        </w:rPr>
      </w:pPr>
      <w:r w:rsidRPr="001D3881">
        <w:rPr>
          <w:b/>
          <w:lang w:val="ro-RO"/>
        </w:rPr>
        <w:t>proces-verbal nr. 11</w:t>
      </w:r>
    </w:p>
    <w:p w:rsidR="006849FB" w:rsidRPr="00796EF8" w:rsidRDefault="006849FB" w:rsidP="006849FB">
      <w:pPr>
        <w:ind w:right="-1"/>
        <w:jc w:val="center"/>
        <w:rPr>
          <w:b/>
          <w:lang w:val="ro-RO"/>
        </w:rPr>
      </w:pPr>
    </w:p>
    <w:p w:rsidR="006849FB" w:rsidRPr="00796EF8" w:rsidRDefault="006849FB" w:rsidP="006849FB">
      <w:pPr>
        <w:ind w:right="-1"/>
        <w:jc w:val="center"/>
        <w:rPr>
          <w:b/>
          <w:lang w:val="ro-RO"/>
        </w:rPr>
      </w:pPr>
      <w:r w:rsidRPr="00796EF8">
        <w:rPr>
          <w:b/>
          <w:lang w:val="ro-RO"/>
        </w:rPr>
        <w:t>cu privire la aprobarea structurii anului universitar și a calendarului academic pentru anul 20</w:t>
      </w:r>
      <w:r>
        <w:rPr>
          <w:b/>
          <w:lang w:val="ro-RO"/>
        </w:rPr>
        <w:t>2</w:t>
      </w:r>
      <w:r w:rsidR="006A1C43">
        <w:rPr>
          <w:b/>
          <w:lang w:val="ro-RO"/>
        </w:rPr>
        <w:t>1</w:t>
      </w:r>
      <w:r w:rsidR="0018531D">
        <w:rPr>
          <w:b/>
          <w:lang w:val="ro-RO"/>
        </w:rPr>
        <w:t xml:space="preserve"> </w:t>
      </w:r>
      <w:r w:rsidRPr="00796EF8">
        <w:rPr>
          <w:b/>
          <w:lang w:val="ro-RO"/>
        </w:rPr>
        <w:t>-</w:t>
      </w:r>
      <w:r w:rsidR="0018531D">
        <w:rPr>
          <w:b/>
          <w:lang w:val="ro-RO"/>
        </w:rPr>
        <w:t xml:space="preserve"> </w:t>
      </w:r>
      <w:r w:rsidRPr="00796EF8">
        <w:rPr>
          <w:b/>
          <w:lang w:val="ro-RO"/>
        </w:rPr>
        <w:t>202</w:t>
      </w:r>
      <w:r w:rsidR="006A1C43">
        <w:rPr>
          <w:b/>
          <w:lang w:val="ro-RO"/>
        </w:rPr>
        <w:t>2</w:t>
      </w:r>
    </w:p>
    <w:p w:rsidR="006849FB" w:rsidRPr="00796EF8" w:rsidRDefault="006849FB" w:rsidP="006849FB">
      <w:pPr>
        <w:ind w:right="-1"/>
        <w:jc w:val="center"/>
        <w:rPr>
          <w:b/>
          <w:lang w:val="ro-RO"/>
        </w:rPr>
      </w:pPr>
    </w:p>
    <w:p w:rsidR="006849FB" w:rsidRPr="00796EF8" w:rsidRDefault="006849FB" w:rsidP="006849FB">
      <w:pPr>
        <w:tabs>
          <w:tab w:val="left" w:pos="709"/>
          <w:tab w:val="left" w:pos="9540"/>
        </w:tabs>
        <w:ind w:right="424"/>
        <w:jc w:val="both"/>
        <w:rPr>
          <w:lang w:val="ro-RO"/>
        </w:rPr>
      </w:pPr>
      <w:r w:rsidRPr="00796EF8">
        <w:rPr>
          <w:lang w:val="ro-RO"/>
        </w:rPr>
        <w:tab/>
        <w:t>În conformitate cu prevederile art.</w:t>
      </w:r>
      <w:r w:rsidR="006A1C43">
        <w:rPr>
          <w:lang w:val="ro-RO"/>
        </w:rPr>
        <w:t xml:space="preserve"> </w:t>
      </w:r>
      <w:r w:rsidR="00680A8A">
        <w:rPr>
          <w:lang w:val="ro-RO"/>
        </w:rPr>
        <w:t xml:space="preserve">10 (pct. 4 și 5), </w:t>
      </w:r>
      <w:r w:rsidR="0018531D" w:rsidRPr="00D657E1">
        <w:rPr>
          <w:lang w:val="ro-RO"/>
        </w:rPr>
        <w:t>art.</w:t>
      </w:r>
      <w:r w:rsidR="0018531D">
        <w:rPr>
          <w:lang w:val="ro-RO"/>
        </w:rPr>
        <w:t xml:space="preserve"> </w:t>
      </w:r>
      <w:r w:rsidR="00680A8A">
        <w:rPr>
          <w:lang w:val="ro-RO"/>
        </w:rPr>
        <w:t>20 (pct. 1 și 2)</w:t>
      </w:r>
      <w:r w:rsidR="006A1C43">
        <w:rPr>
          <w:lang w:val="ro-RO"/>
        </w:rPr>
        <w:t xml:space="preserve"> al</w:t>
      </w:r>
      <w:r w:rsidR="00680A8A">
        <w:rPr>
          <w:lang w:val="ro-RO"/>
        </w:rPr>
        <w:t>e</w:t>
      </w:r>
      <w:r w:rsidR="006A1C43">
        <w:rPr>
          <w:lang w:val="ro-RO"/>
        </w:rPr>
        <w:t xml:space="preserve"> Regulamentului </w:t>
      </w:r>
      <w:r w:rsidRPr="00796EF8">
        <w:rPr>
          <w:lang w:val="ro-RO"/>
        </w:rPr>
        <w:t xml:space="preserve">de organizare a studiilor </w:t>
      </w:r>
      <w:r w:rsidR="006A1C43">
        <w:rPr>
          <w:lang w:val="ro-RO"/>
        </w:rPr>
        <w:t xml:space="preserve">superioare de licență </w:t>
      </w:r>
      <w:r w:rsidRPr="00796EF8">
        <w:rPr>
          <w:lang w:val="ro-RO"/>
        </w:rPr>
        <w:t xml:space="preserve">în </w:t>
      </w:r>
      <w:r w:rsidR="006A1C43">
        <w:rPr>
          <w:lang w:val="ro-RO"/>
        </w:rPr>
        <w:t xml:space="preserve">USC, </w:t>
      </w:r>
      <w:r w:rsidRPr="00796EF8">
        <w:rPr>
          <w:lang w:val="ro-RO"/>
        </w:rPr>
        <w:t xml:space="preserve">aprobat de Senatul USC la </w:t>
      </w:r>
      <w:r w:rsidR="006A1C43">
        <w:rPr>
          <w:lang w:val="ro-RO"/>
        </w:rPr>
        <w:t>30</w:t>
      </w:r>
      <w:r w:rsidRPr="00796EF8">
        <w:rPr>
          <w:lang w:val="ro-RO"/>
        </w:rPr>
        <w:t xml:space="preserve"> </w:t>
      </w:r>
      <w:r w:rsidR="006A1C43">
        <w:rPr>
          <w:lang w:val="ro-RO"/>
        </w:rPr>
        <w:t xml:space="preserve">iunie </w:t>
      </w:r>
      <w:r w:rsidRPr="00796EF8">
        <w:rPr>
          <w:lang w:val="ro-RO"/>
        </w:rPr>
        <w:t>20</w:t>
      </w:r>
      <w:r w:rsidR="006A1C43">
        <w:rPr>
          <w:lang w:val="ro-RO"/>
        </w:rPr>
        <w:t>20</w:t>
      </w:r>
      <w:r w:rsidRPr="00796EF8">
        <w:rPr>
          <w:lang w:val="ro-RO"/>
        </w:rPr>
        <w:t xml:space="preserve"> (proces</w:t>
      </w:r>
      <w:r w:rsidR="00680A8A">
        <w:rPr>
          <w:lang w:val="ro-RO"/>
        </w:rPr>
        <w:t>-</w:t>
      </w:r>
      <w:r w:rsidRPr="00796EF8">
        <w:rPr>
          <w:lang w:val="ro-RO"/>
        </w:rPr>
        <w:t>verbal nr. 0</w:t>
      </w:r>
      <w:r w:rsidR="006A1C43">
        <w:rPr>
          <w:lang w:val="ro-RO"/>
        </w:rPr>
        <w:t>8</w:t>
      </w:r>
      <w:r w:rsidRPr="00796EF8">
        <w:rPr>
          <w:lang w:val="ro-RO"/>
        </w:rPr>
        <w:t xml:space="preserve">), </w:t>
      </w:r>
      <w:r w:rsidR="006A1C43">
        <w:rPr>
          <w:lang w:val="ro-RO"/>
        </w:rPr>
        <w:t xml:space="preserve">art. </w:t>
      </w:r>
      <w:r w:rsidR="00680A8A">
        <w:rPr>
          <w:lang w:val="ro-RO"/>
        </w:rPr>
        <w:t>33 al Regulamentului de organizare și desfășurare a studiilor superioare de master, aprobat de Senatul USC la 23 decembrie 2015 (proces-verbal nr.</w:t>
      </w:r>
      <w:r w:rsidR="0018531D">
        <w:rPr>
          <w:lang w:val="ro-RO"/>
        </w:rPr>
        <w:t xml:space="preserve"> </w:t>
      </w:r>
      <w:r w:rsidR="00680A8A">
        <w:rPr>
          <w:lang w:val="ro-RO"/>
        </w:rPr>
        <w:t>04),</w:t>
      </w:r>
    </w:p>
    <w:p w:rsidR="006849FB" w:rsidRPr="00796EF8" w:rsidRDefault="006849FB" w:rsidP="006849FB">
      <w:pPr>
        <w:tabs>
          <w:tab w:val="left" w:pos="709"/>
          <w:tab w:val="left" w:pos="9540"/>
        </w:tabs>
        <w:ind w:left="426" w:right="424"/>
        <w:jc w:val="both"/>
        <w:rPr>
          <w:lang w:val="ro-RO"/>
        </w:rPr>
      </w:pPr>
      <w:r w:rsidRPr="00796EF8">
        <w:rPr>
          <w:lang w:val="ro-RO"/>
        </w:rPr>
        <w:tab/>
        <w:t>Senatul Universității de Stat „Bogdan Petriceicu Hasdeu” din Cahul</w:t>
      </w:r>
    </w:p>
    <w:p w:rsidR="006849FB" w:rsidRPr="00796EF8" w:rsidRDefault="006849FB" w:rsidP="006849FB">
      <w:pPr>
        <w:ind w:left="426" w:right="417"/>
        <w:jc w:val="center"/>
        <w:rPr>
          <w:b/>
          <w:lang w:val="ro-RO"/>
        </w:rPr>
      </w:pPr>
    </w:p>
    <w:p w:rsidR="006849FB" w:rsidRPr="00796EF8" w:rsidRDefault="006849FB" w:rsidP="006849FB">
      <w:pPr>
        <w:ind w:left="426" w:right="417"/>
        <w:jc w:val="center"/>
        <w:rPr>
          <w:b/>
          <w:lang w:val="ro-RO"/>
        </w:rPr>
      </w:pPr>
      <w:r w:rsidRPr="00796EF8">
        <w:rPr>
          <w:b/>
          <w:lang w:val="ro-RO"/>
        </w:rPr>
        <w:t>HOTĂRĂŞTE:</w:t>
      </w:r>
    </w:p>
    <w:p w:rsidR="006849FB" w:rsidRPr="00796EF8" w:rsidRDefault="006849FB" w:rsidP="006849FB">
      <w:pPr>
        <w:numPr>
          <w:ilvl w:val="0"/>
          <w:numId w:val="1"/>
        </w:numPr>
        <w:tabs>
          <w:tab w:val="clear" w:pos="1620"/>
          <w:tab w:val="num" w:pos="993"/>
        </w:tabs>
        <w:ind w:left="426" w:right="417"/>
        <w:jc w:val="both"/>
        <w:rPr>
          <w:lang w:val="ro-RO"/>
        </w:rPr>
      </w:pPr>
      <w:r w:rsidRPr="00796EF8">
        <w:rPr>
          <w:lang w:val="ro-RO"/>
        </w:rPr>
        <w:t>Se stabilește graficul procesului de studii pentru anul universitar 20</w:t>
      </w:r>
      <w:r>
        <w:rPr>
          <w:lang w:val="ro-RO"/>
        </w:rPr>
        <w:t>2</w:t>
      </w:r>
      <w:r w:rsidR="006A1C43">
        <w:rPr>
          <w:lang w:val="ro-RO"/>
        </w:rPr>
        <w:t>1</w:t>
      </w:r>
      <w:r w:rsidR="0018531D">
        <w:rPr>
          <w:lang w:val="ro-RO"/>
        </w:rPr>
        <w:t xml:space="preserve"> </w:t>
      </w:r>
      <w:r w:rsidRPr="00796EF8">
        <w:rPr>
          <w:lang w:val="ro-RO"/>
        </w:rPr>
        <w:t>-</w:t>
      </w:r>
      <w:r w:rsidR="0018531D">
        <w:rPr>
          <w:lang w:val="ro-RO"/>
        </w:rPr>
        <w:t xml:space="preserve"> </w:t>
      </w:r>
      <w:r w:rsidRPr="00796EF8">
        <w:rPr>
          <w:lang w:val="ro-RO"/>
        </w:rPr>
        <w:t>202</w:t>
      </w:r>
      <w:r w:rsidR="006A1C43">
        <w:rPr>
          <w:lang w:val="ro-RO"/>
        </w:rPr>
        <w:t>2</w:t>
      </w:r>
      <w:r w:rsidRPr="00796EF8">
        <w:rPr>
          <w:lang w:val="ro-RO"/>
        </w:rPr>
        <w:t xml:space="preserve"> la învățământ cu frecvență pentru </w:t>
      </w:r>
      <w:r w:rsidRPr="00796EF8">
        <w:rPr>
          <w:b/>
          <w:lang w:val="ro-RO"/>
        </w:rPr>
        <w:t>ciclul I</w:t>
      </w:r>
      <w:r w:rsidRPr="00796EF8">
        <w:rPr>
          <w:lang w:val="ro-RO"/>
        </w:rPr>
        <w:t xml:space="preserve"> (studii superioare de licență) şi </w:t>
      </w:r>
      <w:r w:rsidRPr="00796EF8">
        <w:rPr>
          <w:b/>
          <w:lang w:val="ro-RO"/>
        </w:rPr>
        <w:t xml:space="preserve">ciclul II </w:t>
      </w:r>
      <w:r w:rsidRPr="00796EF8">
        <w:rPr>
          <w:lang w:val="ro-RO"/>
        </w:rPr>
        <w:t xml:space="preserve">(studii superioare de master), conform Anexei 1. </w:t>
      </w:r>
    </w:p>
    <w:p w:rsidR="006849FB" w:rsidRPr="00796EF8" w:rsidRDefault="006849FB" w:rsidP="006849FB">
      <w:pPr>
        <w:numPr>
          <w:ilvl w:val="0"/>
          <w:numId w:val="1"/>
        </w:numPr>
        <w:tabs>
          <w:tab w:val="clear" w:pos="1620"/>
        </w:tabs>
        <w:ind w:left="426" w:right="417" w:hanging="284"/>
        <w:jc w:val="both"/>
        <w:rPr>
          <w:spacing w:val="-2"/>
          <w:lang w:val="ro-RO"/>
        </w:rPr>
      </w:pPr>
      <w:r w:rsidRPr="00796EF8">
        <w:rPr>
          <w:lang w:val="ro-RO"/>
        </w:rPr>
        <w:t>Pentru elaborarea orarelor activităților didactice la ambele cicluri de studii, se va</w:t>
      </w:r>
      <w:r w:rsidRPr="00796EF8">
        <w:rPr>
          <w:spacing w:val="-2"/>
          <w:lang w:val="ro-RO"/>
        </w:rPr>
        <w:t xml:space="preserve"> prevedea:</w:t>
      </w:r>
    </w:p>
    <w:p w:rsidR="006849FB" w:rsidRPr="00796EF8" w:rsidRDefault="006849FB" w:rsidP="006849FB">
      <w:pPr>
        <w:numPr>
          <w:ilvl w:val="1"/>
          <w:numId w:val="1"/>
        </w:numPr>
        <w:tabs>
          <w:tab w:val="clear" w:pos="2355"/>
          <w:tab w:val="num" w:pos="1701"/>
        </w:tabs>
        <w:ind w:left="1701" w:right="417"/>
        <w:jc w:val="both"/>
        <w:rPr>
          <w:spacing w:val="-2"/>
          <w:lang w:val="ro-RO"/>
        </w:rPr>
      </w:pPr>
      <w:r w:rsidRPr="00796EF8">
        <w:rPr>
          <w:spacing w:val="-2"/>
          <w:lang w:val="ro-RO"/>
        </w:rPr>
        <w:t xml:space="preserve">organizarea </w:t>
      </w:r>
      <w:r w:rsidRPr="00796EF8">
        <w:rPr>
          <w:b/>
          <w:spacing w:val="-2"/>
          <w:lang w:val="ro-RO"/>
        </w:rPr>
        <w:t xml:space="preserve">grupelor academice singulare </w:t>
      </w:r>
      <w:r w:rsidRPr="00796EF8">
        <w:rPr>
          <w:spacing w:val="-2"/>
          <w:lang w:val="ro-RO"/>
        </w:rPr>
        <w:t xml:space="preserve">– formațiuni de specialitate cu contingentul de </w:t>
      </w:r>
      <w:r w:rsidRPr="00796EF8">
        <w:rPr>
          <w:b/>
          <w:spacing w:val="-2"/>
          <w:lang w:val="ro-RO"/>
        </w:rPr>
        <w:t>15 - 30 studenți</w:t>
      </w:r>
      <w:r w:rsidRPr="00796EF8">
        <w:rPr>
          <w:spacing w:val="-2"/>
          <w:lang w:val="ro-RO"/>
        </w:rPr>
        <w:t xml:space="preserve"> la fiecare an de studii;</w:t>
      </w:r>
    </w:p>
    <w:p w:rsidR="006849FB" w:rsidRPr="00796EF8" w:rsidRDefault="006849FB" w:rsidP="006849FB">
      <w:pPr>
        <w:numPr>
          <w:ilvl w:val="1"/>
          <w:numId w:val="1"/>
        </w:numPr>
        <w:tabs>
          <w:tab w:val="clear" w:pos="2355"/>
          <w:tab w:val="num" w:pos="1701"/>
        </w:tabs>
        <w:ind w:left="1701" w:right="417"/>
        <w:jc w:val="both"/>
        <w:rPr>
          <w:lang w:val="ro-RO"/>
        </w:rPr>
      </w:pPr>
      <w:r w:rsidRPr="00796EF8">
        <w:rPr>
          <w:spacing w:val="-2"/>
          <w:lang w:val="ro-RO"/>
        </w:rPr>
        <w:t xml:space="preserve">organizarea, </w:t>
      </w:r>
      <w:r w:rsidRPr="00796EF8">
        <w:rPr>
          <w:spacing w:val="-2"/>
          <w:u w:val="single"/>
          <w:lang w:val="ro-RO"/>
        </w:rPr>
        <w:t>pe discipline</w:t>
      </w:r>
      <w:r w:rsidRPr="00796EF8">
        <w:rPr>
          <w:spacing w:val="-2"/>
          <w:lang w:val="ro-RO"/>
        </w:rPr>
        <w:t xml:space="preserve"> (unități de curs</w:t>
      </w:r>
      <w:r w:rsidR="0018531D">
        <w:rPr>
          <w:spacing w:val="-2"/>
          <w:lang w:val="ro-RO"/>
        </w:rPr>
        <w:t xml:space="preserve"> </w:t>
      </w:r>
      <w:r w:rsidRPr="00796EF8">
        <w:rPr>
          <w:spacing w:val="-2"/>
          <w:lang w:val="ro-RO"/>
        </w:rPr>
        <w:t>/</w:t>
      </w:r>
      <w:r w:rsidR="0018531D">
        <w:rPr>
          <w:spacing w:val="-2"/>
          <w:lang w:val="ro-RO"/>
        </w:rPr>
        <w:t xml:space="preserve"> </w:t>
      </w:r>
      <w:r w:rsidRPr="00796EF8">
        <w:rPr>
          <w:spacing w:val="-2"/>
          <w:lang w:val="ro-RO"/>
        </w:rPr>
        <w:t xml:space="preserve">module) </w:t>
      </w:r>
      <w:r w:rsidRPr="00796EF8">
        <w:rPr>
          <w:spacing w:val="-2"/>
          <w:u w:val="single"/>
          <w:lang w:val="ro-RO"/>
        </w:rPr>
        <w:t>comune</w:t>
      </w:r>
      <w:r w:rsidRPr="00796EF8">
        <w:rPr>
          <w:spacing w:val="-2"/>
          <w:lang w:val="ro-RO"/>
        </w:rPr>
        <w:t xml:space="preserve">, a </w:t>
      </w:r>
      <w:r w:rsidRPr="00796EF8">
        <w:rPr>
          <w:b/>
          <w:spacing w:val="-2"/>
          <w:lang w:val="ro-RO"/>
        </w:rPr>
        <w:t>grupelor comune</w:t>
      </w:r>
      <w:r w:rsidRPr="00796EF8">
        <w:rPr>
          <w:lang w:val="ro-RO"/>
        </w:rPr>
        <w:t xml:space="preserve"> de</w:t>
      </w:r>
      <w:r w:rsidRPr="00796EF8">
        <w:rPr>
          <w:b/>
          <w:lang w:val="ro-RO"/>
        </w:rPr>
        <w:t xml:space="preserve"> până la 25 - 30 de studenți</w:t>
      </w:r>
      <w:r w:rsidRPr="00796EF8">
        <w:rPr>
          <w:spacing w:val="-2"/>
          <w:lang w:val="ro-RO"/>
        </w:rPr>
        <w:t xml:space="preserve">, </w:t>
      </w:r>
      <w:r w:rsidRPr="00796EF8">
        <w:rPr>
          <w:lang w:val="ro-RO"/>
        </w:rPr>
        <w:t xml:space="preserve">compuse din </w:t>
      </w:r>
      <w:r w:rsidRPr="00796EF8">
        <w:rPr>
          <w:u w:val="single"/>
          <w:lang w:val="ro-RO"/>
        </w:rPr>
        <w:t>formațiuni de specialitate cu un contingent mai mic de 15 studenți la fiecare an de studii</w:t>
      </w:r>
      <w:r w:rsidRPr="00796EF8">
        <w:rPr>
          <w:b/>
          <w:lang w:val="ro-RO"/>
        </w:rPr>
        <w:t>;</w:t>
      </w:r>
    </w:p>
    <w:p w:rsidR="006849FB" w:rsidRPr="00796EF8" w:rsidRDefault="006849FB" w:rsidP="006849FB">
      <w:pPr>
        <w:numPr>
          <w:ilvl w:val="1"/>
          <w:numId w:val="1"/>
        </w:numPr>
        <w:tabs>
          <w:tab w:val="clear" w:pos="2355"/>
          <w:tab w:val="num" w:pos="1701"/>
        </w:tabs>
        <w:ind w:left="1701" w:right="417"/>
        <w:jc w:val="both"/>
        <w:rPr>
          <w:spacing w:val="-2"/>
          <w:lang w:val="ro-RO"/>
        </w:rPr>
      </w:pPr>
      <w:r w:rsidRPr="00D657E1">
        <w:rPr>
          <w:spacing w:val="-2"/>
          <w:lang w:val="ro-RO"/>
        </w:rPr>
        <w:t xml:space="preserve">organizarea </w:t>
      </w:r>
      <w:r w:rsidR="0018531D" w:rsidRPr="00D657E1">
        <w:rPr>
          <w:spacing w:val="-2"/>
          <w:u w:val="single"/>
          <w:lang w:val="ro-RO"/>
        </w:rPr>
        <w:t xml:space="preserve">cursurilor </w:t>
      </w:r>
      <w:r w:rsidRPr="00D657E1">
        <w:rPr>
          <w:spacing w:val="-2"/>
          <w:u w:val="single"/>
          <w:lang w:val="ro-RO"/>
        </w:rPr>
        <w:t>din</w:t>
      </w:r>
      <w:r w:rsidRPr="00796EF8">
        <w:rPr>
          <w:spacing w:val="-2"/>
          <w:u w:val="single"/>
          <w:lang w:val="ro-RO"/>
        </w:rPr>
        <w:t xml:space="preserve"> cadrul disciplinelor comune </w:t>
      </w:r>
      <w:r w:rsidRPr="00796EF8">
        <w:rPr>
          <w:b/>
          <w:spacing w:val="-2"/>
          <w:lang w:val="ro-RO"/>
        </w:rPr>
        <w:t>în serii</w:t>
      </w:r>
      <w:r w:rsidRPr="00796EF8">
        <w:rPr>
          <w:spacing w:val="-2"/>
          <w:lang w:val="ro-RO"/>
        </w:rPr>
        <w:t xml:space="preserve"> cu contingentul de</w:t>
      </w:r>
      <w:r w:rsidRPr="00796EF8">
        <w:rPr>
          <w:b/>
          <w:spacing w:val="-2"/>
          <w:lang w:val="ro-RO"/>
        </w:rPr>
        <w:t xml:space="preserve"> peste </w:t>
      </w:r>
      <w:r w:rsidRPr="00796EF8">
        <w:rPr>
          <w:b/>
          <w:lang w:val="ro-RO"/>
        </w:rPr>
        <w:t>50</w:t>
      </w:r>
      <w:r w:rsidR="00755EF4">
        <w:rPr>
          <w:b/>
          <w:lang w:val="ro-RO"/>
        </w:rPr>
        <w:t xml:space="preserve"> de</w:t>
      </w:r>
      <w:r w:rsidRPr="00796EF8">
        <w:rPr>
          <w:b/>
          <w:lang w:val="ro-RO"/>
        </w:rPr>
        <w:t xml:space="preserve"> studenți</w:t>
      </w:r>
      <w:r w:rsidRPr="00796EF8">
        <w:rPr>
          <w:spacing w:val="-2"/>
          <w:lang w:val="ro-RO"/>
        </w:rPr>
        <w:t xml:space="preserve">, </w:t>
      </w:r>
      <w:r w:rsidRPr="00796EF8">
        <w:rPr>
          <w:lang w:val="ro-RO"/>
        </w:rPr>
        <w:t>compuse din</w:t>
      </w:r>
      <w:r w:rsidRPr="00796EF8">
        <w:rPr>
          <w:spacing w:val="-2"/>
          <w:lang w:val="ro-RO"/>
        </w:rPr>
        <w:t xml:space="preserve"> grupe academice singulare şi grupe comune;</w:t>
      </w:r>
    </w:p>
    <w:p w:rsidR="006849FB" w:rsidRPr="00796EF8" w:rsidRDefault="006849FB" w:rsidP="006849FB">
      <w:pPr>
        <w:numPr>
          <w:ilvl w:val="1"/>
          <w:numId w:val="1"/>
        </w:numPr>
        <w:tabs>
          <w:tab w:val="clear" w:pos="2355"/>
          <w:tab w:val="num" w:pos="1701"/>
        </w:tabs>
        <w:ind w:left="1701" w:right="417"/>
        <w:jc w:val="both"/>
        <w:rPr>
          <w:spacing w:val="-2"/>
          <w:lang w:val="ro-RO"/>
        </w:rPr>
      </w:pPr>
      <w:r w:rsidRPr="00796EF8">
        <w:rPr>
          <w:spacing w:val="-2"/>
          <w:lang w:val="ro-RO"/>
        </w:rPr>
        <w:t xml:space="preserve">organizarea grupelor </w:t>
      </w:r>
      <w:r w:rsidRPr="00796EF8">
        <w:rPr>
          <w:b/>
          <w:spacing w:val="-2"/>
          <w:lang w:val="ro-RO"/>
        </w:rPr>
        <w:t>comune</w:t>
      </w:r>
      <w:r w:rsidRPr="00796EF8">
        <w:rPr>
          <w:spacing w:val="-2"/>
          <w:lang w:val="ro-RO"/>
        </w:rPr>
        <w:t xml:space="preserve"> de până la 15</w:t>
      </w:r>
      <w:r w:rsidR="00146DC9">
        <w:rPr>
          <w:spacing w:val="-2"/>
          <w:lang w:val="ro-RO"/>
        </w:rPr>
        <w:t xml:space="preserve"> </w:t>
      </w:r>
      <w:r w:rsidRPr="00796EF8">
        <w:rPr>
          <w:spacing w:val="-2"/>
          <w:lang w:val="ro-RO"/>
        </w:rPr>
        <w:t>-</w:t>
      </w:r>
      <w:r w:rsidR="00146DC9">
        <w:rPr>
          <w:spacing w:val="-2"/>
          <w:lang w:val="ro-RO"/>
        </w:rPr>
        <w:t xml:space="preserve"> </w:t>
      </w:r>
      <w:r w:rsidRPr="00796EF8">
        <w:rPr>
          <w:spacing w:val="-2"/>
          <w:lang w:val="ro-RO"/>
        </w:rPr>
        <w:t xml:space="preserve">20 </w:t>
      </w:r>
      <w:r w:rsidR="00755EF4">
        <w:rPr>
          <w:spacing w:val="-2"/>
          <w:lang w:val="ro-RO"/>
        </w:rPr>
        <w:t xml:space="preserve">de </w:t>
      </w:r>
      <w:r w:rsidRPr="00796EF8">
        <w:rPr>
          <w:spacing w:val="-2"/>
          <w:lang w:val="ro-RO"/>
        </w:rPr>
        <w:t xml:space="preserve">studenți, </w:t>
      </w:r>
      <w:r w:rsidRPr="00796EF8">
        <w:rPr>
          <w:b/>
          <w:spacing w:val="-2"/>
          <w:lang w:val="ro-RO"/>
        </w:rPr>
        <w:t>pentru studierea limbii moderne</w:t>
      </w:r>
      <w:r w:rsidRPr="00796EF8">
        <w:rPr>
          <w:spacing w:val="-2"/>
          <w:lang w:val="ro-RO"/>
        </w:rPr>
        <w:t xml:space="preserve"> (cu excepția specialităților duble </w:t>
      </w:r>
      <w:r w:rsidRPr="00796EF8">
        <w:rPr>
          <w:color w:val="000000"/>
          <w:lang w:val="ro-RO"/>
        </w:rPr>
        <w:t>0114.8</w:t>
      </w:r>
      <w:r w:rsidR="00146DC9">
        <w:rPr>
          <w:color w:val="000000"/>
          <w:lang w:val="ro-RO"/>
        </w:rPr>
        <w:t xml:space="preserve"> </w:t>
      </w:r>
      <w:r w:rsidRPr="00796EF8">
        <w:rPr>
          <w:color w:val="000000"/>
          <w:lang w:val="ro-RO"/>
        </w:rPr>
        <w:t>/</w:t>
      </w:r>
      <w:r w:rsidR="00146DC9">
        <w:rPr>
          <w:color w:val="000000"/>
          <w:lang w:val="ro-RO"/>
        </w:rPr>
        <w:t xml:space="preserve"> </w:t>
      </w:r>
      <w:r w:rsidR="00755EF4" w:rsidRPr="00755EF4">
        <w:rPr>
          <w:color w:val="000000"/>
          <w:lang w:val="ro-RO"/>
        </w:rPr>
        <w:t xml:space="preserve">0114.10.2 </w:t>
      </w:r>
      <w:r w:rsidRPr="00796EF8">
        <w:rPr>
          <w:color w:val="000000"/>
          <w:lang w:val="ro-RO"/>
        </w:rPr>
        <w:t xml:space="preserve"> </w:t>
      </w:r>
      <w:r w:rsidRPr="00796EF8">
        <w:rPr>
          <w:color w:val="000000"/>
          <w:shd w:val="clear" w:color="auto" w:fill="FFFFFF"/>
          <w:lang w:val="ro-RO" w:eastAsia="ro-RO"/>
        </w:rPr>
        <w:t xml:space="preserve">Limba şi literatura  română  şi </w:t>
      </w:r>
      <w:r w:rsidR="00755EF4">
        <w:rPr>
          <w:color w:val="000000"/>
          <w:shd w:val="clear" w:color="auto" w:fill="FFFFFF"/>
          <w:lang w:val="ro-RO" w:eastAsia="ro-RO"/>
        </w:rPr>
        <w:t>franc</w:t>
      </w:r>
      <w:r w:rsidRPr="00796EF8">
        <w:rPr>
          <w:color w:val="000000"/>
          <w:shd w:val="clear" w:color="auto" w:fill="FFFFFF"/>
          <w:lang w:val="ro-RO" w:eastAsia="ro-RO"/>
        </w:rPr>
        <w:t>eză</w:t>
      </w:r>
      <w:r w:rsidR="00C57400">
        <w:rPr>
          <w:spacing w:val="-2"/>
          <w:lang w:val="ro-RO"/>
        </w:rPr>
        <w:t>,</w:t>
      </w:r>
      <w:r w:rsidRPr="00796EF8">
        <w:rPr>
          <w:spacing w:val="-2"/>
          <w:lang w:val="ro-RO"/>
        </w:rPr>
        <w:t xml:space="preserve"> </w:t>
      </w:r>
      <w:r w:rsidRPr="00796EF8">
        <w:rPr>
          <w:color w:val="000000"/>
          <w:lang w:val="ro-RO"/>
        </w:rPr>
        <w:t>0114.10.1</w:t>
      </w:r>
      <w:r w:rsidR="00146DC9">
        <w:rPr>
          <w:color w:val="000000"/>
          <w:lang w:val="ro-RO"/>
        </w:rPr>
        <w:t xml:space="preserve"> </w:t>
      </w:r>
      <w:r w:rsidRPr="00796EF8">
        <w:rPr>
          <w:color w:val="000000"/>
          <w:lang w:val="ro-RO"/>
        </w:rPr>
        <w:t>/</w:t>
      </w:r>
      <w:r w:rsidR="00146DC9">
        <w:rPr>
          <w:color w:val="000000"/>
          <w:lang w:val="ro-RO"/>
        </w:rPr>
        <w:t xml:space="preserve"> </w:t>
      </w:r>
      <w:r w:rsidRPr="00796EF8">
        <w:rPr>
          <w:color w:val="000000"/>
          <w:lang w:val="ro-RO"/>
        </w:rPr>
        <w:t xml:space="preserve">0114.10.2 </w:t>
      </w:r>
      <w:r w:rsidRPr="00796EF8">
        <w:rPr>
          <w:color w:val="000000"/>
          <w:shd w:val="clear" w:color="auto" w:fill="FFFFFF"/>
          <w:lang w:val="ro-RO" w:eastAsia="ro-RO"/>
        </w:rPr>
        <w:t>Limba şi literatura engleză şi franceză</w:t>
      </w:r>
      <w:r w:rsidR="00755EF4">
        <w:rPr>
          <w:color w:val="000000"/>
          <w:shd w:val="clear" w:color="auto" w:fill="FFFFFF"/>
          <w:lang w:val="ro-RO" w:eastAsia="ro-RO"/>
        </w:rPr>
        <w:t xml:space="preserve"> </w:t>
      </w:r>
      <w:r w:rsidR="00755EF4" w:rsidRPr="00D657E1">
        <w:rPr>
          <w:color w:val="000000"/>
          <w:shd w:val="clear" w:color="auto" w:fill="FFFFFF"/>
          <w:lang w:val="ro-RO" w:eastAsia="ro-RO"/>
        </w:rPr>
        <w:t xml:space="preserve">și a programului de studii </w:t>
      </w:r>
      <w:r w:rsidR="00755EF4" w:rsidRPr="00D657E1">
        <w:rPr>
          <w:color w:val="000000"/>
          <w:lang w:val="ro-RO"/>
        </w:rPr>
        <w:t>0114.10.1</w:t>
      </w:r>
      <w:r w:rsidR="00755EF4" w:rsidRPr="00D657E1">
        <w:rPr>
          <w:color w:val="000000"/>
          <w:shd w:val="clear" w:color="auto" w:fill="FFFFFF"/>
          <w:lang w:val="ro-RO" w:eastAsia="ro-RO"/>
        </w:rPr>
        <w:t xml:space="preserve"> Limba şi literatura engleză</w:t>
      </w:r>
      <w:r w:rsidRPr="00D657E1">
        <w:rPr>
          <w:spacing w:val="-2"/>
          <w:lang w:val="ro-RO"/>
        </w:rPr>
        <w:t>),</w:t>
      </w:r>
      <w:r w:rsidRPr="00796EF8">
        <w:rPr>
          <w:spacing w:val="-2"/>
          <w:lang w:val="ro-RO"/>
        </w:rPr>
        <w:t xml:space="preserve"> </w:t>
      </w:r>
      <w:r w:rsidRPr="00796EF8">
        <w:rPr>
          <w:b/>
          <w:spacing w:val="-2"/>
          <w:lang w:val="ro-RO"/>
        </w:rPr>
        <w:t>şi a discipline</w:t>
      </w:r>
      <w:r w:rsidR="00C57400">
        <w:rPr>
          <w:b/>
          <w:spacing w:val="-2"/>
          <w:lang w:val="ro-RO"/>
        </w:rPr>
        <w:t>i</w:t>
      </w:r>
      <w:r w:rsidRPr="00796EF8">
        <w:rPr>
          <w:b/>
          <w:spacing w:val="-2"/>
          <w:lang w:val="ro-RO"/>
        </w:rPr>
        <w:t xml:space="preserve"> „Tehnolog</w:t>
      </w:r>
      <w:r w:rsidR="00C57400">
        <w:rPr>
          <w:b/>
          <w:spacing w:val="-2"/>
          <w:lang w:val="ro-RO"/>
        </w:rPr>
        <w:t>ii de comunicare informațională</w:t>
      </w:r>
      <w:r w:rsidRPr="00796EF8">
        <w:rPr>
          <w:b/>
          <w:spacing w:val="-2"/>
          <w:lang w:val="ro-RO"/>
        </w:rPr>
        <w:t>”</w:t>
      </w:r>
      <w:r w:rsidR="00A93498" w:rsidRPr="00A93498">
        <w:rPr>
          <w:spacing w:val="-2"/>
          <w:lang w:val="ro-RO"/>
        </w:rPr>
        <w:t xml:space="preserve"> </w:t>
      </w:r>
      <w:r w:rsidR="00A93498" w:rsidRPr="00796EF8">
        <w:rPr>
          <w:spacing w:val="-2"/>
          <w:lang w:val="ro-RO"/>
        </w:rPr>
        <w:t>în cadrul grupelor</w:t>
      </w:r>
      <w:r w:rsidRPr="00796EF8">
        <w:rPr>
          <w:spacing w:val="-2"/>
          <w:lang w:val="ro-RO"/>
        </w:rPr>
        <w:t>;</w:t>
      </w:r>
    </w:p>
    <w:p w:rsidR="006849FB" w:rsidRPr="00796EF8" w:rsidRDefault="006849FB" w:rsidP="006849FB">
      <w:pPr>
        <w:numPr>
          <w:ilvl w:val="1"/>
          <w:numId w:val="1"/>
        </w:numPr>
        <w:tabs>
          <w:tab w:val="clear" w:pos="2355"/>
          <w:tab w:val="num" w:pos="1701"/>
        </w:tabs>
        <w:ind w:left="1701" w:right="417"/>
        <w:jc w:val="both"/>
        <w:rPr>
          <w:b/>
          <w:spacing w:val="-2"/>
          <w:lang w:val="ro-RO"/>
        </w:rPr>
      </w:pPr>
      <w:r w:rsidRPr="00796EF8">
        <w:rPr>
          <w:spacing w:val="-2"/>
          <w:lang w:val="ro-RO"/>
        </w:rPr>
        <w:t xml:space="preserve">organizarea </w:t>
      </w:r>
      <w:r w:rsidRPr="00796EF8">
        <w:rPr>
          <w:b/>
          <w:spacing w:val="-2"/>
          <w:lang w:val="ro-RO"/>
        </w:rPr>
        <w:t>subgrupelor</w:t>
      </w:r>
      <w:r w:rsidRPr="00796EF8">
        <w:rPr>
          <w:spacing w:val="-2"/>
          <w:lang w:val="ro-RO"/>
        </w:rPr>
        <w:t xml:space="preserve"> de </w:t>
      </w:r>
      <w:r w:rsidRPr="00796EF8">
        <w:rPr>
          <w:b/>
          <w:spacing w:val="-2"/>
          <w:lang w:val="ro-RO"/>
        </w:rPr>
        <w:t>până la</w:t>
      </w:r>
      <w:r w:rsidR="00B87897">
        <w:rPr>
          <w:b/>
          <w:spacing w:val="-2"/>
          <w:lang w:val="ro-RO"/>
        </w:rPr>
        <w:t xml:space="preserve"> </w:t>
      </w:r>
      <w:r w:rsidRPr="00796EF8">
        <w:rPr>
          <w:b/>
          <w:spacing w:val="-2"/>
          <w:lang w:val="ro-RO"/>
        </w:rPr>
        <w:t xml:space="preserve">15 studenți </w:t>
      </w:r>
      <w:r w:rsidRPr="00796EF8">
        <w:rPr>
          <w:spacing w:val="-2"/>
          <w:lang w:val="ro-RO"/>
        </w:rPr>
        <w:t>(în cadrul grupelor singulare de 15</w:t>
      </w:r>
      <w:r w:rsidR="00A93498">
        <w:rPr>
          <w:spacing w:val="-2"/>
          <w:lang w:val="ro-RO"/>
        </w:rPr>
        <w:t xml:space="preserve"> – </w:t>
      </w:r>
      <w:r w:rsidRPr="00796EF8">
        <w:rPr>
          <w:spacing w:val="-2"/>
          <w:lang w:val="ro-RO"/>
        </w:rPr>
        <w:t>30</w:t>
      </w:r>
      <w:r w:rsidR="00A93498">
        <w:rPr>
          <w:spacing w:val="-2"/>
          <w:lang w:val="ro-RO"/>
        </w:rPr>
        <w:t xml:space="preserve"> de</w:t>
      </w:r>
      <w:r w:rsidRPr="00796EF8">
        <w:rPr>
          <w:spacing w:val="-2"/>
          <w:lang w:val="ro-RO"/>
        </w:rPr>
        <w:t xml:space="preserve"> studenți sau grupelor comune) pentru:</w:t>
      </w:r>
    </w:p>
    <w:p w:rsidR="006849FB" w:rsidRPr="00796EF8" w:rsidRDefault="006849FB" w:rsidP="006849FB">
      <w:pPr>
        <w:numPr>
          <w:ilvl w:val="3"/>
          <w:numId w:val="1"/>
        </w:numPr>
        <w:tabs>
          <w:tab w:val="clear" w:pos="3780"/>
          <w:tab w:val="num" w:pos="1985"/>
        </w:tabs>
        <w:ind w:left="1985" w:right="417" w:hanging="284"/>
        <w:jc w:val="both"/>
        <w:rPr>
          <w:spacing w:val="-2"/>
          <w:lang w:val="ro-RO"/>
        </w:rPr>
      </w:pPr>
      <w:r w:rsidRPr="00796EF8">
        <w:rPr>
          <w:spacing w:val="-2"/>
          <w:lang w:val="ro-RO"/>
        </w:rPr>
        <w:t>seminare şi l</w:t>
      </w:r>
      <w:r w:rsidRPr="00796EF8">
        <w:rPr>
          <w:lang w:val="ro-RO"/>
        </w:rPr>
        <w:t xml:space="preserve">ecții practice </w:t>
      </w:r>
      <w:r w:rsidRPr="00796EF8">
        <w:rPr>
          <w:b/>
          <w:spacing w:val="-2"/>
          <w:u w:val="single"/>
          <w:lang w:val="ro-RO"/>
        </w:rPr>
        <w:t>la disciplinele de profil susţinute în limba modernă</w:t>
      </w:r>
      <w:r w:rsidRPr="00796EF8">
        <w:rPr>
          <w:spacing w:val="-2"/>
          <w:lang w:val="ro-RO"/>
        </w:rPr>
        <w:t xml:space="preserve"> respectivă, la </w:t>
      </w:r>
      <w:r w:rsidR="00A93498">
        <w:rPr>
          <w:spacing w:val="-2"/>
          <w:lang w:val="ro-RO"/>
        </w:rPr>
        <w:t xml:space="preserve">specialitatea </w:t>
      </w:r>
      <w:r w:rsidR="00A93498" w:rsidRPr="00D657E1">
        <w:rPr>
          <w:color w:val="000000"/>
          <w:lang w:val="ro-RO"/>
        </w:rPr>
        <w:t>0114.10.1</w:t>
      </w:r>
      <w:r w:rsidR="00A93498" w:rsidRPr="00D657E1">
        <w:rPr>
          <w:color w:val="000000"/>
          <w:shd w:val="clear" w:color="auto" w:fill="FFFFFF"/>
          <w:lang w:val="ro-RO" w:eastAsia="ro-RO"/>
        </w:rPr>
        <w:t xml:space="preserve"> Limba şi literatura engleză</w:t>
      </w:r>
      <w:r w:rsidR="00A93498" w:rsidRPr="00796EF8">
        <w:rPr>
          <w:spacing w:val="-2"/>
          <w:lang w:val="ro-RO"/>
        </w:rPr>
        <w:t xml:space="preserve"> </w:t>
      </w:r>
      <w:r w:rsidR="00A93498">
        <w:rPr>
          <w:spacing w:val="-2"/>
          <w:lang w:val="ro-RO"/>
        </w:rPr>
        <w:t xml:space="preserve">și la </w:t>
      </w:r>
      <w:r w:rsidRPr="00796EF8">
        <w:rPr>
          <w:spacing w:val="-2"/>
          <w:lang w:val="ro-RO"/>
        </w:rPr>
        <w:t xml:space="preserve">specialitățile duble: </w:t>
      </w:r>
      <w:r w:rsidRPr="00796EF8">
        <w:rPr>
          <w:color w:val="000000"/>
          <w:lang w:val="ro-RO"/>
        </w:rPr>
        <w:t>0114.8</w:t>
      </w:r>
      <w:r w:rsidR="00146DC9">
        <w:rPr>
          <w:color w:val="000000"/>
          <w:lang w:val="ro-RO"/>
        </w:rPr>
        <w:t xml:space="preserve"> </w:t>
      </w:r>
      <w:r w:rsidRPr="00796EF8">
        <w:rPr>
          <w:color w:val="000000"/>
          <w:lang w:val="ro-RO"/>
        </w:rPr>
        <w:t>/</w:t>
      </w:r>
      <w:r w:rsidR="00146DC9">
        <w:rPr>
          <w:color w:val="000000"/>
          <w:lang w:val="ro-RO"/>
        </w:rPr>
        <w:t xml:space="preserve"> </w:t>
      </w:r>
      <w:r w:rsidRPr="00796EF8">
        <w:rPr>
          <w:color w:val="000000"/>
          <w:lang w:val="ro-RO"/>
        </w:rPr>
        <w:t>0114.10.</w:t>
      </w:r>
      <w:r w:rsidR="00A93498">
        <w:rPr>
          <w:color w:val="000000"/>
          <w:lang w:val="ro-RO"/>
        </w:rPr>
        <w:t>2</w:t>
      </w:r>
      <w:r w:rsidRPr="00796EF8">
        <w:rPr>
          <w:color w:val="000000"/>
          <w:lang w:val="ro-RO"/>
        </w:rPr>
        <w:t xml:space="preserve"> </w:t>
      </w:r>
      <w:r w:rsidRPr="00796EF8">
        <w:rPr>
          <w:color w:val="000000"/>
          <w:shd w:val="clear" w:color="auto" w:fill="FFFFFF"/>
          <w:lang w:val="ro-RO" w:eastAsia="ro-RO"/>
        </w:rPr>
        <w:t xml:space="preserve">Limba şi literatura  română  şi </w:t>
      </w:r>
      <w:r w:rsidR="00A93498">
        <w:rPr>
          <w:color w:val="000000"/>
          <w:shd w:val="clear" w:color="auto" w:fill="FFFFFF"/>
          <w:lang w:val="ro-RO" w:eastAsia="ro-RO"/>
        </w:rPr>
        <w:t>franceză</w:t>
      </w:r>
      <w:r w:rsidRPr="00796EF8">
        <w:rPr>
          <w:spacing w:val="-2"/>
          <w:lang w:val="ro-RO"/>
        </w:rPr>
        <w:t xml:space="preserve">, </w:t>
      </w:r>
      <w:r w:rsidRPr="00796EF8">
        <w:rPr>
          <w:color w:val="000000"/>
          <w:lang w:val="ro-RO"/>
        </w:rPr>
        <w:t>0114.10.1</w:t>
      </w:r>
      <w:r w:rsidR="00146DC9">
        <w:rPr>
          <w:color w:val="000000"/>
          <w:lang w:val="ro-RO"/>
        </w:rPr>
        <w:t xml:space="preserve"> </w:t>
      </w:r>
      <w:r w:rsidRPr="00796EF8">
        <w:rPr>
          <w:color w:val="000000"/>
          <w:lang w:val="ro-RO"/>
        </w:rPr>
        <w:t>/</w:t>
      </w:r>
      <w:r w:rsidR="00146DC9">
        <w:rPr>
          <w:color w:val="000000"/>
          <w:lang w:val="ro-RO"/>
        </w:rPr>
        <w:t xml:space="preserve"> </w:t>
      </w:r>
      <w:r w:rsidRPr="00796EF8">
        <w:rPr>
          <w:color w:val="000000"/>
          <w:lang w:val="ro-RO"/>
        </w:rPr>
        <w:t xml:space="preserve">0114.10.2 </w:t>
      </w:r>
      <w:r w:rsidRPr="00796EF8">
        <w:rPr>
          <w:color w:val="000000"/>
          <w:shd w:val="clear" w:color="auto" w:fill="FFFFFF"/>
          <w:lang w:val="ro-RO" w:eastAsia="ro-RO"/>
        </w:rPr>
        <w:t>Limba şi literatura engleză şi franceză</w:t>
      </w:r>
      <w:r w:rsidR="00A93498">
        <w:rPr>
          <w:spacing w:val="-2"/>
          <w:lang w:val="ro-RO"/>
        </w:rPr>
        <w:t>;</w:t>
      </w:r>
    </w:p>
    <w:p w:rsidR="006849FB" w:rsidRPr="00796EF8" w:rsidRDefault="006849FB" w:rsidP="006849FB">
      <w:pPr>
        <w:numPr>
          <w:ilvl w:val="3"/>
          <w:numId w:val="1"/>
        </w:numPr>
        <w:tabs>
          <w:tab w:val="clear" w:pos="3780"/>
          <w:tab w:val="num" w:pos="1985"/>
        </w:tabs>
        <w:ind w:left="1985" w:right="417" w:hanging="284"/>
        <w:jc w:val="both"/>
        <w:rPr>
          <w:lang w:val="ro-RO"/>
        </w:rPr>
      </w:pPr>
      <w:r w:rsidRPr="00796EF8">
        <w:rPr>
          <w:spacing w:val="-2"/>
          <w:lang w:val="ro-RO"/>
        </w:rPr>
        <w:lastRenderedPageBreak/>
        <w:t>l</w:t>
      </w:r>
      <w:r w:rsidRPr="00796EF8">
        <w:rPr>
          <w:lang w:val="ro-RO"/>
        </w:rPr>
        <w:t xml:space="preserve">ecţii </w:t>
      </w:r>
      <w:r w:rsidRPr="00796EF8">
        <w:rPr>
          <w:b/>
          <w:lang w:val="ro-RO"/>
        </w:rPr>
        <w:t xml:space="preserve">practice </w:t>
      </w:r>
      <w:r w:rsidRPr="00796EF8">
        <w:rPr>
          <w:b/>
          <w:spacing w:val="-2"/>
          <w:lang w:val="ro-RO"/>
        </w:rPr>
        <w:t xml:space="preserve">şi </w:t>
      </w:r>
      <w:r w:rsidRPr="00796EF8">
        <w:rPr>
          <w:b/>
          <w:lang w:val="ro-RO"/>
        </w:rPr>
        <w:t>lucrări de laborator</w:t>
      </w:r>
      <w:r w:rsidRPr="00796EF8">
        <w:rPr>
          <w:b/>
          <w:spacing w:val="-2"/>
          <w:lang w:val="ro-RO"/>
        </w:rPr>
        <w:t xml:space="preserve"> la disciplinele de profil</w:t>
      </w:r>
      <w:r w:rsidRPr="00796EF8">
        <w:rPr>
          <w:spacing w:val="-2"/>
          <w:lang w:val="ro-RO"/>
        </w:rPr>
        <w:t xml:space="preserve">, la specialitățile: </w:t>
      </w:r>
      <w:r>
        <w:rPr>
          <w:color w:val="000000"/>
          <w:lang w:val="ro-RO"/>
        </w:rPr>
        <w:t>0613.4</w:t>
      </w:r>
      <w:r w:rsidRPr="00796EF8">
        <w:rPr>
          <w:color w:val="000000"/>
          <w:lang w:val="ro-RO"/>
        </w:rPr>
        <w:t xml:space="preserve">  Informatică</w:t>
      </w:r>
      <w:r w:rsidRPr="00796EF8">
        <w:rPr>
          <w:spacing w:val="-2"/>
          <w:lang w:val="ro-RO"/>
        </w:rPr>
        <w:t>, 0710.1 Inginerie și Management în Industria Alimentară, 0710.1 Inginerie și Management în construcția de mașini.</w:t>
      </w:r>
    </w:p>
    <w:p w:rsidR="006849FB" w:rsidRPr="00796EF8" w:rsidRDefault="006849FB" w:rsidP="006849FB">
      <w:pPr>
        <w:numPr>
          <w:ilvl w:val="0"/>
          <w:numId w:val="1"/>
        </w:numPr>
        <w:tabs>
          <w:tab w:val="clear" w:pos="1620"/>
          <w:tab w:val="num" w:pos="993"/>
        </w:tabs>
        <w:ind w:left="993" w:right="417"/>
        <w:jc w:val="both"/>
        <w:rPr>
          <w:spacing w:val="-2"/>
          <w:lang w:val="ro-RO"/>
        </w:rPr>
      </w:pPr>
      <w:r w:rsidRPr="00796EF8">
        <w:rPr>
          <w:lang w:val="ro-RO"/>
        </w:rPr>
        <w:t xml:space="preserve">La elaborarea orarelor activităților didactice şi a sesiunilor de evaluare curentă şi finală, la ambele cicluri de studii, se va respecta organizarea formațiunilor de studii stabilite în pct. 2 din prezenta. Orarele elaborate </w:t>
      </w:r>
      <w:r w:rsidR="00A93498">
        <w:rPr>
          <w:lang w:val="ro-RO"/>
        </w:rPr>
        <w:t>i</w:t>
      </w:r>
      <w:r w:rsidRPr="00796EF8">
        <w:rPr>
          <w:lang w:val="ro-RO"/>
        </w:rPr>
        <w:t xml:space="preserve">ntră în vigoare după coordonarea cu prorectorul pentru activitate didactică, calitate și parteneriate de formare profesională. </w:t>
      </w:r>
    </w:p>
    <w:p w:rsidR="006849FB" w:rsidRPr="00796EF8" w:rsidRDefault="006849FB" w:rsidP="006849FB">
      <w:pPr>
        <w:numPr>
          <w:ilvl w:val="0"/>
          <w:numId w:val="1"/>
        </w:numPr>
        <w:tabs>
          <w:tab w:val="clear" w:pos="1620"/>
          <w:tab w:val="num" w:pos="993"/>
        </w:tabs>
        <w:ind w:left="993" w:right="417"/>
        <w:jc w:val="both"/>
        <w:rPr>
          <w:lang w:val="ro-RO"/>
        </w:rPr>
      </w:pPr>
      <w:r w:rsidRPr="00796EF8">
        <w:rPr>
          <w:spacing w:val="-2"/>
          <w:lang w:val="ro-RO"/>
        </w:rPr>
        <w:t>La elaborarea orarelor activităților didactice pe formațiuni, organizate şi aprobate conform prevederilor pct. 2 – 3, se vor respecta următoarele condiții:</w:t>
      </w:r>
    </w:p>
    <w:p w:rsidR="006849FB" w:rsidRPr="00796EF8" w:rsidRDefault="006849FB" w:rsidP="006849FB">
      <w:pPr>
        <w:numPr>
          <w:ilvl w:val="0"/>
          <w:numId w:val="2"/>
        </w:numPr>
        <w:tabs>
          <w:tab w:val="clear" w:pos="1740"/>
          <w:tab w:val="num" w:pos="1260"/>
        </w:tabs>
        <w:ind w:left="1701" w:right="417"/>
        <w:jc w:val="both"/>
        <w:rPr>
          <w:lang w:val="ro-RO"/>
        </w:rPr>
      </w:pPr>
      <w:r w:rsidRPr="00796EF8">
        <w:rPr>
          <w:spacing w:val="-4"/>
          <w:lang w:val="ro-RO"/>
        </w:rPr>
        <w:t>Pentru formațiunile de specialitate cu un contingent mai mic de 15 studenți la fiecare an de studii</w:t>
      </w:r>
      <w:r w:rsidRPr="00796EF8">
        <w:rPr>
          <w:spacing w:val="-4"/>
          <w:u w:val="single"/>
          <w:lang w:val="ro-RO"/>
        </w:rPr>
        <w:t>,</w:t>
      </w:r>
      <w:r w:rsidRPr="00796EF8">
        <w:rPr>
          <w:spacing w:val="-4"/>
          <w:lang w:val="ro-RO"/>
        </w:rPr>
        <w:t xml:space="preserve"> atât </w:t>
      </w:r>
      <w:r w:rsidR="00A93498" w:rsidRPr="00D657E1">
        <w:rPr>
          <w:spacing w:val="-4"/>
          <w:lang w:val="ro-RO"/>
        </w:rPr>
        <w:t>cursuri</w:t>
      </w:r>
      <w:r w:rsidR="00A93498">
        <w:rPr>
          <w:spacing w:val="-4"/>
          <w:lang w:val="ro-RO"/>
        </w:rPr>
        <w:t>le,</w:t>
      </w:r>
      <w:r w:rsidRPr="00796EF8">
        <w:rPr>
          <w:spacing w:val="-4"/>
          <w:lang w:val="ro-RO"/>
        </w:rPr>
        <w:t xml:space="preserve"> cât şi </w:t>
      </w:r>
      <w:r w:rsidRPr="00C57400">
        <w:rPr>
          <w:spacing w:val="-4"/>
          <w:lang w:val="ro-RO"/>
        </w:rPr>
        <w:t>seminarele</w:t>
      </w:r>
      <w:r w:rsidR="00A93498" w:rsidRPr="00C57400">
        <w:rPr>
          <w:spacing w:val="-4"/>
          <w:lang w:val="ro-RO"/>
        </w:rPr>
        <w:t xml:space="preserve"> </w:t>
      </w:r>
      <w:r w:rsidRPr="00C57400">
        <w:rPr>
          <w:spacing w:val="-4"/>
          <w:lang w:val="ro-RO"/>
        </w:rPr>
        <w:t>/</w:t>
      </w:r>
      <w:r w:rsidR="00A93498" w:rsidRPr="00C57400">
        <w:rPr>
          <w:spacing w:val="-4"/>
          <w:lang w:val="ro-RO"/>
        </w:rPr>
        <w:t xml:space="preserve"> </w:t>
      </w:r>
      <w:r w:rsidRPr="00C57400">
        <w:rPr>
          <w:spacing w:val="-4"/>
          <w:lang w:val="ro-RO"/>
        </w:rPr>
        <w:t>lecţiile practice</w:t>
      </w:r>
      <w:r w:rsidR="00A93498" w:rsidRPr="00A17547">
        <w:rPr>
          <w:spacing w:val="-4"/>
          <w:lang w:val="ro-RO"/>
        </w:rPr>
        <w:t xml:space="preserve"> </w:t>
      </w:r>
      <w:r w:rsidR="00A93498">
        <w:rPr>
          <w:spacing w:val="-4"/>
          <w:lang w:val="ro-RO"/>
        </w:rPr>
        <w:t xml:space="preserve">/ </w:t>
      </w:r>
      <w:r w:rsidR="00A93498" w:rsidRPr="00D657E1">
        <w:rPr>
          <w:spacing w:val="-4"/>
          <w:lang w:val="ro-RO"/>
        </w:rPr>
        <w:t xml:space="preserve">orele </w:t>
      </w:r>
      <w:r w:rsidRPr="00D657E1">
        <w:rPr>
          <w:spacing w:val="-4"/>
          <w:lang w:val="ro-RO"/>
        </w:rPr>
        <w:t>de</w:t>
      </w:r>
      <w:r w:rsidRPr="00796EF8">
        <w:rPr>
          <w:spacing w:val="-4"/>
          <w:lang w:val="ro-RO"/>
        </w:rPr>
        <w:t xml:space="preserve"> laborator din cadrul disciplinelor comune, obligatoriu, vor fi planificate, organizate şi predate în grupe comune</w:t>
      </w:r>
      <w:r w:rsidRPr="00796EF8">
        <w:rPr>
          <w:lang w:val="ro-RO"/>
        </w:rPr>
        <w:t>.</w:t>
      </w:r>
    </w:p>
    <w:p w:rsidR="006849FB" w:rsidRPr="00796EF8" w:rsidRDefault="006849FB" w:rsidP="006849FB">
      <w:pPr>
        <w:numPr>
          <w:ilvl w:val="0"/>
          <w:numId w:val="2"/>
        </w:numPr>
        <w:tabs>
          <w:tab w:val="clear" w:pos="1740"/>
          <w:tab w:val="num" w:pos="1260"/>
        </w:tabs>
        <w:ind w:left="1701" w:right="417"/>
        <w:jc w:val="both"/>
        <w:rPr>
          <w:lang w:val="ro-RO"/>
        </w:rPr>
      </w:pPr>
      <w:r w:rsidRPr="00796EF8">
        <w:rPr>
          <w:lang w:val="ro-RO"/>
        </w:rPr>
        <w:t>În cazul când la o disciplină (unitate de curs</w:t>
      </w:r>
      <w:r w:rsidR="00146DC9">
        <w:rPr>
          <w:lang w:val="ro-RO"/>
        </w:rPr>
        <w:t xml:space="preserve"> </w:t>
      </w:r>
      <w:r w:rsidRPr="00796EF8">
        <w:rPr>
          <w:lang w:val="ro-RO"/>
        </w:rPr>
        <w:t>/</w:t>
      </w:r>
      <w:r w:rsidR="00146DC9">
        <w:rPr>
          <w:lang w:val="ro-RO"/>
        </w:rPr>
        <w:t xml:space="preserve"> </w:t>
      </w:r>
      <w:r w:rsidRPr="00796EF8">
        <w:rPr>
          <w:lang w:val="ro-RO"/>
        </w:rPr>
        <w:t xml:space="preserve">modul) </w:t>
      </w:r>
      <w:r w:rsidR="00A93498" w:rsidRPr="00D657E1">
        <w:rPr>
          <w:lang w:val="ro-RO"/>
        </w:rPr>
        <w:t>cursu</w:t>
      </w:r>
      <w:r w:rsidRPr="00D657E1">
        <w:rPr>
          <w:lang w:val="ro-RO"/>
        </w:rPr>
        <w:t>rile</w:t>
      </w:r>
      <w:r w:rsidRPr="00796EF8">
        <w:rPr>
          <w:lang w:val="ro-RO"/>
        </w:rPr>
        <w:t xml:space="preserve"> sunt organizate </w:t>
      </w:r>
      <w:r w:rsidRPr="00F16752">
        <w:rPr>
          <w:b/>
          <w:lang w:val="ro-RO"/>
        </w:rPr>
        <w:t>în serie</w:t>
      </w:r>
      <w:r w:rsidRPr="00796EF8">
        <w:rPr>
          <w:lang w:val="ro-RO"/>
        </w:rPr>
        <w:t xml:space="preserve"> din </w:t>
      </w:r>
      <w:r w:rsidRPr="00796EF8">
        <w:rPr>
          <w:u w:val="single"/>
          <w:lang w:val="ro-RO"/>
        </w:rPr>
        <w:t>câteva grupe academice singulare</w:t>
      </w:r>
      <w:r w:rsidRPr="00796EF8">
        <w:rPr>
          <w:lang w:val="ro-RO"/>
        </w:rPr>
        <w:t>, atunci seminarele</w:t>
      </w:r>
      <w:r w:rsidR="00146DC9">
        <w:rPr>
          <w:lang w:val="ro-RO"/>
        </w:rPr>
        <w:t xml:space="preserve"> </w:t>
      </w:r>
      <w:r w:rsidRPr="00796EF8">
        <w:rPr>
          <w:lang w:val="ro-RO"/>
        </w:rPr>
        <w:t>/</w:t>
      </w:r>
      <w:r w:rsidR="00146DC9">
        <w:rPr>
          <w:lang w:val="ro-RO"/>
        </w:rPr>
        <w:t xml:space="preserve"> </w:t>
      </w:r>
      <w:r w:rsidRPr="00796EF8">
        <w:rPr>
          <w:lang w:val="ro-RO"/>
        </w:rPr>
        <w:t xml:space="preserve">lucrările practice şi de laborator din cadrul </w:t>
      </w:r>
      <w:r w:rsidR="0053715F" w:rsidRPr="00D657E1">
        <w:rPr>
          <w:lang w:val="ro-RO"/>
        </w:rPr>
        <w:t>unității de curs</w:t>
      </w:r>
      <w:r w:rsidRPr="00796EF8">
        <w:rPr>
          <w:lang w:val="ro-RO"/>
        </w:rPr>
        <w:t xml:space="preserve"> </w:t>
      </w:r>
      <w:r w:rsidR="00F16752">
        <w:rPr>
          <w:lang w:val="ro-RO"/>
        </w:rPr>
        <w:t>respectiv</w:t>
      </w:r>
      <w:r w:rsidR="0053715F">
        <w:rPr>
          <w:lang w:val="ro-RO"/>
        </w:rPr>
        <w:t>e</w:t>
      </w:r>
      <w:r w:rsidRPr="00796EF8">
        <w:rPr>
          <w:lang w:val="ro-RO"/>
        </w:rPr>
        <w:t xml:space="preserve"> sunt organizate pe grupe academice singulare.</w:t>
      </w:r>
    </w:p>
    <w:p w:rsidR="006849FB" w:rsidRPr="00796EF8" w:rsidRDefault="006849FB" w:rsidP="006849FB">
      <w:pPr>
        <w:numPr>
          <w:ilvl w:val="0"/>
          <w:numId w:val="2"/>
        </w:numPr>
        <w:tabs>
          <w:tab w:val="clear" w:pos="1740"/>
          <w:tab w:val="num" w:pos="1260"/>
        </w:tabs>
        <w:ind w:left="1701" w:right="417"/>
        <w:jc w:val="both"/>
        <w:rPr>
          <w:lang w:val="ro-RO"/>
        </w:rPr>
      </w:pPr>
      <w:r w:rsidRPr="00796EF8">
        <w:rPr>
          <w:lang w:val="ro-RO"/>
        </w:rPr>
        <w:t>În cazul când la o disciplină (unitate de curs</w:t>
      </w:r>
      <w:r w:rsidR="00146DC9">
        <w:rPr>
          <w:lang w:val="ro-RO"/>
        </w:rPr>
        <w:t xml:space="preserve"> </w:t>
      </w:r>
      <w:r w:rsidRPr="00796EF8">
        <w:rPr>
          <w:lang w:val="ro-RO"/>
        </w:rPr>
        <w:t>/</w:t>
      </w:r>
      <w:r w:rsidR="00146DC9">
        <w:rPr>
          <w:lang w:val="ro-RO"/>
        </w:rPr>
        <w:t xml:space="preserve"> </w:t>
      </w:r>
      <w:r w:rsidRPr="00796EF8">
        <w:rPr>
          <w:lang w:val="ro-RO"/>
        </w:rPr>
        <w:t xml:space="preserve">modul) </w:t>
      </w:r>
      <w:r w:rsidR="0053715F" w:rsidRPr="00D657E1">
        <w:rPr>
          <w:lang w:val="ro-RO"/>
        </w:rPr>
        <w:t>cursurile</w:t>
      </w:r>
      <w:r w:rsidRPr="00796EF8">
        <w:rPr>
          <w:lang w:val="ro-RO"/>
        </w:rPr>
        <w:t xml:space="preserve"> sunt organizate în serie </w:t>
      </w:r>
      <w:r w:rsidR="00D657E1">
        <w:rPr>
          <w:lang w:val="ro-RO"/>
        </w:rPr>
        <w:t xml:space="preserve">compusă </w:t>
      </w:r>
      <w:r w:rsidRPr="00796EF8">
        <w:rPr>
          <w:lang w:val="ro-RO"/>
        </w:rPr>
        <w:t xml:space="preserve">din </w:t>
      </w:r>
      <w:r w:rsidRPr="00796EF8">
        <w:rPr>
          <w:u w:val="single"/>
          <w:lang w:val="ro-RO"/>
        </w:rPr>
        <w:t>mai multe grupe comune</w:t>
      </w:r>
      <w:r w:rsidRPr="00796EF8">
        <w:rPr>
          <w:lang w:val="ro-RO"/>
        </w:rPr>
        <w:t xml:space="preserve"> sau din </w:t>
      </w:r>
      <w:r w:rsidRPr="00796EF8">
        <w:rPr>
          <w:u w:val="single"/>
          <w:lang w:val="ro-RO"/>
        </w:rPr>
        <w:t>una grupă academică şi una</w:t>
      </w:r>
      <w:r w:rsidR="00146DC9">
        <w:rPr>
          <w:u w:val="single"/>
          <w:lang w:val="ro-RO"/>
        </w:rPr>
        <w:t xml:space="preserve"> </w:t>
      </w:r>
      <w:r w:rsidRPr="00796EF8">
        <w:rPr>
          <w:u w:val="single"/>
          <w:lang w:val="ro-RO"/>
        </w:rPr>
        <w:t>/</w:t>
      </w:r>
      <w:r w:rsidR="00146DC9">
        <w:rPr>
          <w:u w:val="single"/>
          <w:lang w:val="ro-RO"/>
        </w:rPr>
        <w:t xml:space="preserve"> </w:t>
      </w:r>
      <w:r w:rsidRPr="00796EF8">
        <w:rPr>
          <w:u w:val="single"/>
          <w:lang w:val="ro-RO"/>
        </w:rPr>
        <w:t>câteva grupe comune</w:t>
      </w:r>
      <w:r w:rsidRPr="00796EF8">
        <w:rPr>
          <w:lang w:val="ro-RO"/>
        </w:rPr>
        <w:t>, atunci seminarele</w:t>
      </w:r>
      <w:r w:rsidR="0053715F">
        <w:rPr>
          <w:lang w:val="ro-RO"/>
        </w:rPr>
        <w:t xml:space="preserve"> </w:t>
      </w:r>
      <w:r w:rsidRPr="00796EF8">
        <w:rPr>
          <w:lang w:val="ro-RO"/>
        </w:rPr>
        <w:t>/</w:t>
      </w:r>
      <w:r w:rsidR="0053715F">
        <w:rPr>
          <w:lang w:val="ro-RO"/>
        </w:rPr>
        <w:t xml:space="preserve"> </w:t>
      </w:r>
      <w:r w:rsidRPr="00796EF8">
        <w:rPr>
          <w:lang w:val="ro-RO"/>
        </w:rPr>
        <w:t xml:space="preserve">lucrările practice şi de laborator din cadrul </w:t>
      </w:r>
      <w:r w:rsidR="0053715F" w:rsidRPr="00D657E1">
        <w:rPr>
          <w:lang w:val="ro-RO"/>
        </w:rPr>
        <w:t>unității de curs</w:t>
      </w:r>
      <w:r w:rsidRPr="00D657E1">
        <w:rPr>
          <w:lang w:val="ro-RO"/>
        </w:rPr>
        <w:t xml:space="preserve"> respectiv</w:t>
      </w:r>
      <w:r w:rsidR="00C57400">
        <w:rPr>
          <w:lang w:val="en-US"/>
        </w:rPr>
        <w:t>e</w:t>
      </w:r>
      <w:r w:rsidRPr="00796EF8">
        <w:rPr>
          <w:lang w:val="ro-RO"/>
        </w:rPr>
        <w:t xml:space="preserve"> sunt organizate pe grupe comune, sau, respectiv, separat pentru grupa academică singulară şi pentru fiecare grupă comună din seria </w:t>
      </w:r>
      <w:r w:rsidR="00F16752">
        <w:rPr>
          <w:lang w:val="ro-RO"/>
        </w:rPr>
        <w:t>formată</w:t>
      </w:r>
      <w:r w:rsidRPr="00796EF8">
        <w:rPr>
          <w:lang w:val="ro-RO"/>
        </w:rPr>
        <w:t xml:space="preserve">. </w:t>
      </w:r>
    </w:p>
    <w:p w:rsidR="006849FB" w:rsidRPr="00796EF8" w:rsidRDefault="006849FB" w:rsidP="006849FB">
      <w:pPr>
        <w:numPr>
          <w:ilvl w:val="0"/>
          <w:numId w:val="1"/>
        </w:numPr>
        <w:tabs>
          <w:tab w:val="clear" w:pos="1620"/>
          <w:tab w:val="num" w:pos="993"/>
        </w:tabs>
        <w:ind w:left="993" w:right="417"/>
        <w:jc w:val="both"/>
        <w:rPr>
          <w:lang w:val="ro-RO"/>
        </w:rPr>
      </w:pPr>
      <w:r w:rsidRPr="00796EF8">
        <w:rPr>
          <w:lang w:val="ro-RO"/>
        </w:rPr>
        <w:t>Pentru organizarea lucrărilor practice şi de laborator la disciplina „</w:t>
      </w:r>
      <w:r w:rsidRPr="00796EF8">
        <w:rPr>
          <w:b/>
          <w:lang w:val="ro-RO"/>
        </w:rPr>
        <w:t>Tehnologii de comunicare informațională</w:t>
      </w:r>
      <w:r w:rsidRPr="00796EF8">
        <w:rPr>
          <w:lang w:val="ro-RO"/>
        </w:rPr>
        <w:t>”, grupele academice singulare</w:t>
      </w:r>
      <w:r w:rsidR="00A17547">
        <w:rPr>
          <w:lang w:val="ro-RO"/>
        </w:rPr>
        <w:t xml:space="preserve"> </w:t>
      </w:r>
      <w:r w:rsidRPr="00796EF8">
        <w:rPr>
          <w:lang w:val="ro-RO"/>
        </w:rPr>
        <w:t>/</w:t>
      </w:r>
      <w:r w:rsidR="00A17547">
        <w:rPr>
          <w:lang w:val="ro-RO"/>
        </w:rPr>
        <w:t xml:space="preserve"> </w:t>
      </w:r>
      <w:r w:rsidRPr="00796EF8">
        <w:rPr>
          <w:lang w:val="ro-RO"/>
        </w:rPr>
        <w:t xml:space="preserve">grupele comune, cu un contingent mai mare de 25 studenți, vor fi divizate în 2 (două) subgrupe. </w:t>
      </w:r>
    </w:p>
    <w:p w:rsidR="006849FB" w:rsidRPr="00796EF8" w:rsidRDefault="006849FB" w:rsidP="006849FB">
      <w:pPr>
        <w:numPr>
          <w:ilvl w:val="0"/>
          <w:numId w:val="1"/>
        </w:numPr>
        <w:tabs>
          <w:tab w:val="clear" w:pos="1620"/>
          <w:tab w:val="num" w:pos="993"/>
        </w:tabs>
        <w:ind w:left="993" w:right="417"/>
        <w:jc w:val="both"/>
        <w:rPr>
          <w:lang w:val="ro-RO"/>
        </w:rPr>
      </w:pPr>
      <w:r w:rsidRPr="00796EF8">
        <w:rPr>
          <w:lang w:val="ro-RO"/>
        </w:rPr>
        <w:t xml:space="preserve">Pentru </w:t>
      </w:r>
      <w:r w:rsidRPr="00796EF8">
        <w:rPr>
          <w:spacing w:val="-2"/>
          <w:lang w:val="ro-RO"/>
        </w:rPr>
        <w:t xml:space="preserve">formațiunile de specialitate organizate în serii </w:t>
      </w:r>
      <w:r w:rsidRPr="00796EF8">
        <w:rPr>
          <w:lang w:val="ro-RO"/>
        </w:rPr>
        <w:t>şi grupe comune, stagiile de practică se vor desfășura concomitent (în aceeaşi perioadă). Decanii facultăților şi șefii de practică vor corela perioadele de practică şi vor efectua adaptările respective în orarele activităților didactice.</w:t>
      </w:r>
    </w:p>
    <w:p w:rsidR="006849FB" w:rsidRPr="00796EF8" w:rsidRDefault="006849FB" w:rsidP="006849FB">
      <w:pPr>
        <w:numPr>
          <w:ilvl w:val="0"/>
          <w:numId w:val="1"/>
        </w:numPr>
        <w:tabs>
          <w:tab w:val="clear" w:pos="1620"/>
          <w:tab w:val="num" w:pos="993"/>
        </w:tabs>
        <w:ind w:left="993" w:right="417"/>
        <w:jc w:val="both"/>
        <w:rPr>
          <w:lang w:val="ro-RO"/>
        </w:rPr>
      </w:pPr>
      <w:r w:rsidRPr="00796EF8">
        <w:rPr>
          <w:lang w:val="ro-RO"/>
        </w:rPr>
        <w:t xml:space="preserve">Sesiunile de evaluare curentă şi cele de examinare la finele semestrului se vor organiza în conformitate cu </w:t>
      </w:r>
      <w:r w:rsidRPr="00583041">
        <w:rPr>
          <w:i/>
          <w:lang w:val="ro-RO"/>
        </w:rPr>
        <w:t>Regulamentul privind evaluarea activității de învățare a studenților</w:t>
      </w:r>
      <w:r w:rsidRPr="00796EF8">
        <w:rPr>
          <w:lang w:val="ro-RO"/>
        </w:rPr>
        <w:t>, aprobat de Senatul USC la 26.04.2018.</w:t>
      </w:r>
    </w:p>
    <w:p w:rsidR="006849FB" w:rsidRPr="00796EF8" w:rsidRDefault="006849FB" w:rsidP="006849FB">
      <w:pPr>
        <w:numPr>
          <w:ilvl w:val="0"/>
          <w:numId w:val="1"/>
        </w:numPr>
        <w:tabs>
          <w:tab w:val="clear" w:pos="1620"/>
          <w:tab w:val="num" w:pos="993"/>
        </w:tabs>
        <w:ind w:left="993" w:right="417"/>
        <w:jc w:val="both"/>
        <w:rPr>
          <w:lang w:val="ro-RO"/>
        </w:rPr>
      </w:pPr>
      <w:r w:rsidRPr="00796EF8">
        <w:rPr>
          <w:lang w:val="ro-RO"/>
        </w:rPr>
        <w:t xml:space="preserve">Orarele evaluărilor curente şi finale, coordonate cu prorectorul pentru activitate didactică, calitate și parteneriate de formare profesională,  vor fi afişate cu 2 (două) săptămâni înainte de începerea sesiunii. </w:t>
      </w:r>
    </w:p>
    <w:p w:rsidR="006849FB" w:rsidRPr="00796EF8" w:rsidRDefault="006849FB" w:rsidP="006849FB">
      <w:pPr>
        <w:numPr>
          <w:ilvl w:val="0"/>
          <w:numId w:val="1"/>
        </w:numPr>
        <w:tabs>
          <w:tab w:val="clear" w:pos="1620"/>
          <w:tab w:val="num" w:pos="993"/>
        </w:tabs>
        <w:ind w:left="993" w:right="417"/>
        <w:jc w:val="both"/>
        <w:rPr>
          <w:lang w:val="ro-RO"/>
        </w:rPr>
      </w:pPr>
      <w:r w:rsidRPr="00796EF8">
        <w:rPr>
          <w:lang w:val="ro-RO"/>
        </w:rPr>
        <w:t>Orarele sesiunilor repetate, coordonate cu prorectorul pentru activitate didactică, calitate și parteneriate de formare profesională, vor fi afişate cu cel puţin 3 (trei) zile înainte de primul examen.</w:t>
      </w:r>
    </w:p>
    <w:p w:rsidR="006849FB" w:rsidRPr="00796EF8" w:rsidRDefault="006849FB" w:rsidP="006849FB">
      <w:pPr>
        <w:numPr>
          <w:ilvl w:val="0"/>
          <w:numId w:val="1"/>
        </w:numPr>
        <w:tabs>
          <w:tab w:val="clear" w:pos="1620"/>
          <w:tab w:val="num" w:pos="993"/>
        </w:tabs>
        <w:ind w:left="993" w:right="417"/>
        <w:jc w:val="both"/>
        <w:rPr>
          <w:lang w:val="ro-RO"/>
        </w:rPr>
      </w:pPr>
      <w:r w:rsidRPr="00796EF8">
        <w:rPr>
          <w:lang w:val="ro-RO"/>
        </w:rPr>
        <w:t>Graficul procesului de studii pentru anul universitar 20</w:t>
      </w:r>
      <w:r>
        <w:rPr>
          <w:lang w:val="ro-RO"/>
        </w:rPr>
        <w:t>2</w:t>
      </w:r>
      <w:r w:rsidR="00F16752">
        <w:rPr>
          <w:lang w:val="ro-RO"/>
        </w:rPr>
        <w:t>1</w:t>
      </w:r>
      <w:r w:rsidR="00A17547">
        <w:rPr>
          <w:lang w:val="ro-RO"/>
        </w:rPr>
        <w:t xml:space="preserve"> </w:t>
      </w:r>
      <w:r w:rsidRPr="00796EF8">
        <w:rPr>
          <w:lang w:val="ro-RO"/>
        </w:rPr>
        <w:t>-</w:t>
      </w:r>
      <w:r w:rsidR="00A17547">
        <w:rPr>
          <w:lang w:val="ro-RO"/>
        </w:rPr>
        <w:t xml:space="preserve"> </w:t>
      </w:r>
      <w:r w:rsidRPr="00796EF8">
        <w:rPr>
          <w:lang w:val="ro-RO"/>
        </w:rPr>
        <w:t>202</w:t>
      </w:r>
      <w:r w:rsidR="00F16752">
        <w:rPr>
          <w:lang w:val="ro-RO"/>
        </w:rPr>
        <w:t>2</w:t>
      </w:r>
      <w:r w:rsidRPr="00796EF8">
        <w:rPr>
          <w:lang w:val="ro-RO"/>
        </w:rPr>
        <w:t xml:space="preserve"> la </w:t>
      </w:r>
      <w:r w:rsidRPr="00796EF8">
        <w:rPr>
          <w:b/>
          <w:lang w:val="ro-RO"/>
        </w:rPr>
        <w:t xml:space="preserve">învățământ cu frecvență redusă </w:t>
      </w:r>
      <w:r w:rsidRPr="00796EF8">
        <w:rPr>
          <w:lang w:val="ro-RO"/>
        </w:rPr>
        <w:t xml:space="preserve">va fi elaborat de către decanii facultăţilor, </w:t>
      </w:r>
      <w:r w:rsidRPr="00796EF8">
        <w:rPr>
          <w:b/>
          <w:u w:val="single"/>
          <w:lang w:val="ro-RO"/>
        </w:rPr>
        <w:t>pe serii de ani de studii</w:t>
      </w:r>
      <w:r w:rsidRPr="00796EF8">
        <w:rPr>
          <w:lang w:val="ro-RO"/>
        </w:rPr>
        <w:t xml:space="preserve">, respectând prevederile pct. 3–10 din prezenta, şi aprobat de prorectorul </w:t>
      </w:r>
      <w:r w:rsidR="00A17547">
        <w:rPr>
          <w:lang w:val="ro-RO"/>
        </w:rPr>
        <w:t>pentru</w:t>
      </w:r>
      <w:r w:rsidRPr="00796EF8">
        <w:rPr>
          <w:lang w:val="ro-RO"/>
        </w:rPr>
        <w:t xml:space="preserve"> activitatea didactică, calitate și parteneriate de formare profesională până la 15.09.20</w:t>
      </w:r>
      <w:r>
        <w:rPr>
          <w:lang w:val="ro-RO"/>
        </w:rPr>
        <w:t>2</w:t>
      </w:r>
      <w:r w:rsidR="00F16752">
        <w:rPr>
          <w:lang w:val="ro-RO"/>
        </w:rPr>
        <w:t>1</w:t>
      </w:r>
      <w:r w:rsidRPr="00796EF8">
        <w:rPr>
          <w:lang w:val="ro-RO"/>
        </w:rPr>
        <w:t xml:space="preserve">. </w:t>
      </w:r>
    </w:p>
    <w:p w:rsidR="006D1ACE" w:rsidRDefault="006D1ACE" w:rsidP="006D1ACE">
      <w:pPr>
        <w:jc w:val="both"/>
        <w:rPr>
          <w:lang w:val="ro-RO"/>
        </w:rPr>
      </w:pPr>
    </w:p>
    <w:p w:rsidR="006849FB" w:rsidRPr="00796EF8" w:rsidRDefault="006D1ACE" w:rsidP="006D1ACE">
      <w:pPr>
        <w:spacing w:line="360" w:lineRule="auto"/>
        <w:jc w:val="both"/>
        <w:rPr>
          <w:b/>
          <w:lang w:val="ro-RO"/>
        </w:rPr>
      </w:pPr>
      <w:r>
        <w:rPr>
          <w:b/>
          <w:lang w:val="ro-RO"/>
        </w:rPr>
        <w:t xml:space="preserve">      Președintele Senatului</w:t>
      </w:r>
      <w:r w:rsidR="00F16752">
        <w:rPr>
          <w:b/>
          <w:lang w:val="ro-RO"/>
        </w:rPr>
        <w:t xml:space="preserve">                 </w:t>
      </w:r>
      <w:r w:rsidR="006849FB" w:rsidRPr="00796EF8">
        <w:rPr>
          <w:b/>
          <w:lang w:val="ro-RO"/>
        </w:rPr>
        <w:t xml:space="preserve">                                       </w:t>
      </w:r>
      <w:r>
        <w:rPr>
          <w:b/>
          <w:lang w:val="ro-RO"/>
        </w:rPr>
        <w:t xml:space="preserve">                    Sergiu Cornea</w:t>
      </w:r>
    </w:p>
    <w:p w:rsidR="006849FB" w:rsidRPr="00796EF8" w:rsidRDefault="006849FB" w:rsidP="006849FB">
      <w:pPr>
        <w:ind w:firstLine="708"/>
        <w:jc w:val="both"/>
        <w:rPr>
          <w:b/>
          <w:lang w:val="ro-RO"/>
        </w:rPr>
      </w:pPr>
    </w:p>
    <w:p w:rsidR="006849FB" w:rsidRPr="00796EF8" w:rsidRDefault="006849FB" w:rsidP="006849FB">
      <w:pPr>
        <w:rPr>
          <w:lang w:val="ro-RO"/>
        </w:rPr>
      </w:pPr>
      <w:r w:rsidRPr="00796EF8">
        <w:rPr>
          <w:b/>
          <w:lang w:val="ro-RO"/>
        </w:rPr>
        <w:t xml:space="preserve">     </w:t>
      </w:r>
      <w:r w:rsidR="006D1ACE">
        <w:rPr>
          <w:b/>
          <w:lang w:val="ro-RO"/>
        </w:rPr>
        <w:t xml:space="preserve"> </w:t>
      </w:r>
      <w:r w:rsidRPr="00796EF8">
        <w:rPr>
          <w:b/>
          <w:lang w:val="ro-RO"/>
        </w:rPr>
        <w:t xml:space="preserve">Secretar ştiinţific                                            </w:t>
      </w:r>
      <w:bookmarkStart w:id="0" w:name="_GoBack"/>
      <w:bookmarkEnd w:id="0"/>
      <w:r w:rsidRPr="00796EF8">
        <w:rPr>
          <w:b/>
          <w:lang w:val="ro-RO"/>
        </w:rPr>
        <w:t xml:space="preserve">   </w:t>
      </w:r>
      <w:r w:rsidR="001B7F76">
        <w:rPr>
          <w:b/>
          <w:lang w:val="ro-RO"/>
        </w:rPr>
        <w:t xml:space="preserve">                                     Daniela Șeremet</w:t>
      </w:r>
      <w:r w:rsidRPr="00796EF8">
        <w:rPr>
          <w:b/>
          <w:lang w:val="ro-RO"/>
        </w:rPr>
        <w:t xml:space="preserve">  </w:t>
      </w:r>
    </w:p>
    <w:p w:rsidR="006849FB" w:rsidRPr="00796EF8" w:rsidRDefault="006849FB" w:rsidP="006849FB">
      <w:pPr>
        <w:ind w:firstLine="708"/>
        <w:jc w:val="both"/>
        <w:rPr>
          <w:b/>
          <w:lang w:val="ro-RO"/>
        </w:rPr>
        <w:sectPr w:rsidR="006849FB" w:rsidRPr="00796EF8">
          <w:pgSz w:w="11906" w:h="16838"/>
          <w:pgMar w:top="1134" w:right="850" w:bottom="1134" w:left="1701" w:header="708" w:footer="708" w:gutter="0"/>
          <w:cols w:space="708"/>
          <w:docGrid w:linePitch="360"/>
        </w:sectPr>
      </w:pPr>
    </w:p>
    <w:p w:rsidR="006849FB" w:rsidRPr="001B7F76" w:rsidRDefault="006849FB" w:rsidP="006849FB">
      <w:pPr>
        <w:jc w:val="right"/>
        <w:rPr>
          <w:color w:val="FF0000"/>
          <w:lang w:val="ro-RO"/>
        </w:rPr>
      </w:pPr>
      <w:r w:rsidRPr="00796EF8">
        <w:rPr>
          <w:lang w:val="ro-RO"/>
        </w:rPr>
        <w:lastRenderedPageBreak/>
        <w:t>Anexa 1 la Hotărârea Senatului din 2</w:t>
      </w:r>
      <w:r w:rsidR="001B7F76">
        <w:rPr>
          <w:lang w:val="ro-RO"/>
        </w:rPr>
        <w:t>4</w:t>
      </w:r>
      <w:r w:rsidRPr="00796EF8">
        <w:rPr>
          <w:lang w:val="ro-RO"/>
        </w:rPr>
        <w:t>.06.20</w:t>
      </w:r>
      <w:r>
        <w:rPr>
          <w:lang w:val="ro-RO"/>
        </w:rPr>
        <w:t>2</w:t>
      </w:r>
      <w:r w:rsidR="001B7F76">
        <w:rPr>
          <w:lang w:val="ro-RO"/>
        </w:rPr>
        <w:t>1</w:t>
      </w:r>
      <w:r w:rsidR="00A17547">
        <w:rPr>
          <w:lang w:val="ro-RO"/>
        </w:rPr>
        <w:t>, proces-</w:t>
      </w:r>
      <w:r w:rsidRPr="00796EF8">
        <w:rPr>
          <w:lang w:val="ro-RO"/>
        </w:rPr>
        <w:t xml:space="preserve">verbal nr. </w:t>
      </w:r>
      <w:r w:rsidR="00680A8A">
        <w:rPr>
          <w:lang w:val="ro-RO"/>
        </w:rPr>
        <w:t>11</w:t>
      </w:r>
    </w:p>
    <w:p w:rsidR="006849FB" w:rsidRPr="00796EF8" w:rsidRDefault="006849FB" w:rsidP="006849FB">
      <w:pPr>
        <w:jc w:val="center"/>
        <w:rPr>
          <w:b/>
          <w:sz w:val="32"/>
          <w:lang w:val="ro-RO"/>
        </w:rPr>
      </w:pPr>
    </w:p>
    <w:p w:rsidR="006849FB" w:rsidRPr="00796EF8" w:rsidRDefault="006849FB" w:rsidP="006849FB">
      <w:pPr>
        <w:jc w:val="center"/>
        <w:rPr>
          <w:b/>
          <w:sz w:val="28"/>
          <w:szCs w:val="28"/>
          <w:lang w:val="ro-RO"/>
        </w:rPr>
      </w:pPr>
      <w:r w:rsidRPr="00796EF8">
        <w:rPr>
          <w:b/>
          <w:sz w:val="28"/>
          <w:szCs w:val="28"/>
          <w:lang w:val="ro-RO"/>
        </w:rPr>
        <w:t>GRAFICUL PROCESULUI DE STUDII LA ÎNVĂŢĂMÂNT DE ZI</w:t>
      </w:r>
    </w:p>
    <w:p w:rsidR="006849FB" w:rsidRPr="00796EF8" w:rsidRDefault="006849FB" w:rsidP="006849FB">
      <w:pPr>
        <w:jc w:val="center"/>
        <w:rPr>
          <w:b/>
          <w:sz w:val="28"/>
          <w:szCs w:val="28"/>
          <w:lang w:val="ro-RO"/>
        </w:rPr>
      </w:pPr>
    </w:p>
    <w:p w:rsidR="006849FB" w:rsidRPr="00796EF8" w:rsidRDefault="006849FB" w:rsidP="006849FB">
      <w:pPr>
        <w:jc w:val="center"/>
        <w:rPr>
          <w:b/>
          <w:sz w:val="28"/>
          <w:szCs w:val="28"/>
          <w:lang w:val="ro-RO"/>
        </w:rPr>
      </w:pPr>
      <w:r w:rsidRPr="00796EF8">
        <w:rPr>
          <w:b/>
          <w:sz w:val="28"/>
          <w:szCs w:val="28"/>
          <w:lang w:val="ro-RO"/>
        </w:rPr>
        <w:t>ANUL UNIVERSITATR 20</w:t>
      </w:r>
      <w:r>
        <w:rPr>
          <w:b/>
          <w:sz w:val="28"/>
          <w:szCs w:val="28"/>
          <w:lang w:val="ro-RO"/>
        </w:rPr>
        <w:t>2</w:t>
      </w:r>
      <w:r w:rsidR="001B7F76">
        <w:rPr>
          <w:b/>
          <w:sz w:val="28"/>
          <w:szCs w:val="28"/>
          <w:lang w:val="ro-RO"/>
        </w:rPr>
        <w:t>1</w:t>
      </w:r>
      <w:r w:rsidRPr="00796EF8">
        <w:rPr>
          <w:b/>
          <w:sz w:val="28"/>
          <w:szCs w:val="28"/>
          <w:lang w:val="ro-RO"/>
        </w:rPr>
        <w:t xml:space="preserve"> - 202</w:t>
      </w:r>
      <w:r w:rsidR="001B7F76">
        <w:rPr>
          <w:b/>
          <w:sz w:val="28"/>
          <w:szCs w:val="28"/>
          <w:lang w:val="ro-RO"/>
        </w:rPr>
        <w:t>2</w:t>
      </w:r>
    </w:p>
    <w:p w:rsidR="006849FB" w:rsidRPr="00796EF8" w:rsidRDefault="006849FB" w:rsidP="006849FB">
      <w:pPr>
        <w:jc w:val="center"/>
        <w:rPr>
          <w:b/>
          <w:sz w:val="32"/>
          <w:lang w:val="ro-RO"/>
        </w:rPr>
      </w:pPr>
    </w:p>
    <w:p w:rsidR="006849FB" w:rsidRPr="00796EF8" w:rsidRDefault="006849FB" w:rsidP="006849FB">
      <w:pPr>
        <w:jc w:val="center"/>
        <w:rPr>
          <w:b/>
          <w:sz w:val="32"/>
          <w:lang w:val="ro-RO"/>
        </w:rPr>
      </w:pPr>
      <w:r w:rsidRPr="00796EF8">
        <w:rPr>
          <w:b/>
          <w:sz w:val="32"/>
          <w:lang w:val="ro-RO"/>
        </w:rPr>
        <w:t>Ciclul I (studii superioare de licenţă)</w:t>
      </w:r>
    </w:p>
    <w:p w:rsidR="006849FB" w:rsidRPr="00796EF8" w:rsidRDefault="006849FB" w:rsidP="006849FB">
      <w:pPr>
        <w:jc w:val="center"/>
        <w:rPr>
          <w:b/>
          <w:sz w:val="32"/>
          <w:lang w:val="ro-RO"/>
        </w:rPr>
      </w:pPr>
      <w:r w:rsidRPr="00796EF8">
        <w:rPr>
          <w:b/>
          <w:sz w:val="32"/>
          <w:lang w:val="ro-RO"/>
        </w:rPr>
        <w:t>Ciclul II (studii superioare de master)</w:t>
      </w:r>
    </w:p>
    <w:p w:rsidR="006849FB" w:rsidRPr="00796EF8" w:rsidRDefault="006849FB" w:rsidP="006849FB">
      <w:pPr>
        <w:jc w:val="center"/>
        <w:rPr>
          <w:b/>
          <w:sz w:val="32"/>
          <w:lang w:val="ro-RO"/>
        </w:rPr>
      </w:pPr>
    </w:p>
    <w:tbl>
      <w:tblPr>
        <w:tblW w:w="13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883"/>
        <w:gridCol w:w="1837"/>
        <w:gridCol w:w="1600"/>
        <w:gridCol w:w="1700"/>
        <w:gridCol w:w="1799"/>
        <w:gridCol w:w="1600"/>
        <w:gridCol w:w="1718"/>
      </w:tblGrid>
      <w:tr w:rsidR="006849FB" w:rsidRPr="00796EF8" w:rsidTr="00C1579F">
        <w:trPr>
          <w:cantSplit/>
          <w:jc w:val="center"/>
        </w:trPr>
        <w:tc>
          <w:tcPr>
            <w:tcW w:w="1428" w:type="dxa"/>
            <w:vMerge w:val="restart"/>
            <w:vAlign w:val="center"/>
          </w:tcPr>
          <w:p w:rsidR="006849FB" w:rsidRPr="00796EF8" w:rsidRDefault="006849FB" w:rsidP="00C1579F">
            <w:pPr>
              <w:jc w:val="center"/>
              <w:rPr>
                <w:b/>
                <w:lang w:val="ro-RO"/>
              </w:rPr>
            </w:pPr>
            <w:r w:rsidRPr="00796EF8">
              <w:rPr>
                <w:b/>
                <w:lang w:val="ro-RO"/>
              </w:rPr>
              <w:t>Anul de studii</w:t>
            </w:r>
          </w:p>
        </w:tc>
        <w:tc>
          <w:tcPr>
            <w:tcW w:w="1883" w:type="dxa"/>
            <w:vMerge w:val="restart"/>
            <w:vAlign w:val="center"/>
          </w:tcPr>
          <w:p w:rsidR="006849FB" w:rsidRPr="00796EF8" w:rsidRDefault="006849FB" w:rsidP="00C1579F">
            <w:pPr>
              <w:jc w:val="center"/>
              <w:rPr>
                <w:b/>
                <w:lang w:val="ro-RO"/>
              </w:rPr>
            </w:pPr>
            <w:r w:rsidRPr="00796EF8">
              <w:rPr>
                <w:b/>
                <w:lang w:val="ro-RO"/>
              </w:rPr>
              <w:t>Activităţi didactice</w:t>
            </w:r>
          </w:p>
        </w:tc>
        <w:tc>
          <w:tcPr>
            <w:tcW w:w="1837" w:type="dxa"/>
            <w:vMerge w:val="restart"/>
            <w:vAlign w:val="center"/>
          </w:tcPr>
          <w:p w:rsidR="006849FB" w:rsidRPr="00796EF8" w:rsidRDefault="006849FB" w:rsidP="00C1579F">
            <w:pPr>
              <w:jc w:val="center"/>
              <w:rPr>
                <w:b/>
                <w:lang w:val="ro-RO"/>
              </w:rPr>
            </w:pPr>
            <w:r w:rsidRPr="00796EF8">
              <w:rPr>
                <w:b/>
                <w:lang w:val="ro-RO"/>
              </w:rPr>
              <w:t>Sesiune de examene</w:t>
            </w:r>
          </w:p>
        </w:tc>
        <w:tc>
          <w:tcPr>
            <w:tcW w:w="1600" w:type="dxa"/>
            <w:vMerge w:val="restart"/>
            <w:vAlign w:val="center"/>
          </w:tcPr>
          <w:p w:rsidR="006849FB" w:rsidRPr="00796EF8" w:rsidRDefault="006849FB" w:rsidP="00C1579F">
            <w:pPr>
              <w:jc w:val="center"/>
              <w:rPr>
                <w:b/>
                <w:lang w:val="ro-RO"/>
              </w:rPr>
            </w:pPr>
            <w:r w:rsidRPr="00796EF8">
              <w:rPr>
                <w:b/>
                <w:lang w:val="ro-RO"/>
              </w:rPr>
              <w:t>Sesiune repetată</w:t>
            </w:r>
          </w:p>
        </w:tc>
        <w:tc>
          <w:tcPr>
            <w:tcW w:w="6817" w:type="dxa"/>
            <w:gridSpan w:val="4"/>
          </w:tcPr>
          <w:p w:rsidR="006849FB" w:rsidRPr="00796EF8" w:rsidRDefault="006849FB" w:rsidP="00C1579F">
            <w:pPr>
              <w:jc w:val="center"/>
              <w:rPr>
                <w:b/>
                <w:lang w:val="ro-RO"/>
              </w:rPr>
            </w:pPr>
            <w:r w:rsidRPr="00796EF8">
              <w:rPr>
                <w:b/>
                <w:lang w:val="ro-RO"/>
              </w:rPr>
              <w:t>Vacanţe</w:t>
            </w:r>
          </w:p>
        </w:tc>
      </w:tr>
      <w:tr w:rsidR="006849FB" w:rsidRPr="00796EF8" w:rsidTr="00C1579F">
        <w:trPr>
          <w:cantSplit/>
          <w:trHeight w:val="570"/>
          <w:jc w:val="center"/>
        </w:trPr>
        <w:tc>
          <w:tcPr>
            <w:tcW w:w="1428" w:type="dxa"/>
            <w:vMerge/>
            <w:vAlign w:val="center"/>
          </w:tcPr>
          <w:p w:rsidR="006849FB" w:rsidRPr="00796EF8" w:rsidRDefault="006849FB" w:rsidP="00C1579F">
            <w:pPr>
              <w:jc w:val="center"/>
              <w:rPr>
                <w:lang w:val="ro-RO"/>
              </w:rPr>
            </w:pPr>
          </w:p>
        </w:tc>
        <w:tc>
          <w:tcPr>
            <w:tcW w:w="1883" w:type="dxa"/>
            <w:vMerge/>
            <w:vAlign w:val="center"/>
          </w:tcPr>
          <w:p w:rsidR="006849FB" w:rsidRPr="00796EF8" w:rsidRDefault="006849FB" w:rsidP="00C1579F">
            <w:pPr>
              <w:jc w:val="center"/>
              <w:rPr>
                <w:b/>
                <w:lang w:val="ro-RO"/>
              </w:rPr>
            </w:pPr>
          </w:p>
        </w:tc>
        <w:tc>
          <w:tcPr>
            <w:tcW w:w="1837" w:type="dxa"/>
            <w:vMerge/>
            <w:vAlign w:val="center"/>
          </w:tcPr>
          <w:p w:rsidR="006849FB" w:rsidRPr="00796EF8" w:rsidRDefault="006849FB" w:rsidP="00C1579F">
            <w:pPr>
              <w:jc w:val="center"/>
              <w:rPr>
                <w:b/>
                <w:lang w:val="ro-RO"/>
              </w:rPr>
            </w:pPr>
          </w:p>
        </w:tc>
        <w:tc>
          <w:tcPr>
            <w:tcW w:w="1600" w:type="dxa"/>
            <w:vMerge/>
            <w:vAlign w:val="center"/>
          </w:tcPr>
          <w:p w:rsidR="006849FB" w:rsidRPr="00796EF8" w:rsidRDefault="006849FB" w:rsidP="00C1579F">
            <w:pPr>
              <w:jc w:val="center"/>
              <w:rPr>
                <w:b/>
                <w:lang w:val="ro-RO"/>
              </w:rPr>
            </w:pPr>
          </w:p>
        </w:tc>
        <w:tc>
          <w:tcPr>
            <w:tcW w:w="1700" w:type="dxa"/>
            <w:vAlign w:val="center"/>
          </w:tcPr>
          <w:p w:rsidR="006849FB" w:rsidRPr="00796EF8" w:rsidRDefault="006849FB" w:rsidP="00C1579F">
            <w:pPr>
              <w:jc w:val="center"/>
              <w:rPr>
                <w:b/>
                <w:lang w:val="ro-RO"/>
              </w:rPr>
            </w:pPr>
            <w:r w:rsidRPr="00796EF8">
              <w:rPr>
                <w:b/>
                <w:lang w:val="ro-RO"/>
              </w:rPr>
              <w:t>de Crăciun</w:t>
            </w:r>
          </w:p>
        </w:tc>
        <w:tc>
          <w:tcPr>
            <w:tcW w:w="1799" w:type="dxa"/>
            <w:vAlign w:val="center"/>
          </w:tcPr>
          <w:p w:rsidR="006849FB" w:rsidRPr="00796EF8" w:rsidRDefault="006849FB" w:rsidP="00C1579F">
            <w:pPr>
              <w:jc w:val="center"/>
              <w:rPr>
                <w:b/>
                <w:lang w:val="ro-RO"/>
              </w:rPr>
            </w:pPr>
            <w:r w:rsidRPr="00796EF8">
              <w:rPr>
                <w:b/>
                <w:lang w:val="ro-RO"/>
              </w:rPr>
              <w:t>de iarnă</w:t>
            </w:r>
          </w:p>
        </w:tc>
        <w:tc>
          <w:tcPr>
            <w:tcW w:w="1600" w:type="dxa"/>
            <w:vAlign w:val="center"/>
          </w:tcPr>
          <w:p w:rsidR="006849FB" w:rsidRPr="00796EF8" w:rsidRDefault="006849FB" w:rsidP="00A17547">
            <w:pPr>
              <w:jc w:val="center"/>
              <w:rPr>
                <w:b/>
                <w:lang w:val="ro-RO"/>
              </w:rPr>
            </w:pPr>
            <w:r w:rsidRPr="00796EF8">
              <w:rPr>
                <w:b/>
                <w:lang w:val="ro-RO"/>
              </w:rPr>
              <w:t>de Paşt</w:t>
            </w:r>
            <w:r w:rsidR="00A17547">
              <w:rPr>
                <w:b/>
                <w:lang w:val="ro-RO"/>
              </w:rPr>
              <w:t>e</w:t>
            </w:r>
          </w:p>
        </w:tc>
        <w:tc>
          <w:tcPr>
            <w:tcW w:w="1718" w:type="dxa"/>
            <w:vAlign w:val="center"/>
          </w:tcPr>
          <w:p w:rsidR="006849FB" w:rsidRPr="00796EF8" w:rsidRDefault="006849FB" w:rsidP="00C1579F">
            <w:pPr>
              <w:jc w:val="center"/>
              <w:rPr>
                <w:b/>
                <w:lang w:val="ro-RO"/>
              </w:rPr>
            </w:pPr>
            <w:r w:rsidRPr="00796EF8">
              <w:rPr>
                <w:b/>
                <w:lang w:val="ro-RO"/>
              </w:rPr>
              <w:t>de vară</w:t>
            </w:r>
          </w:p>
        </w:tc>
      </w:tr>
      <w:tr w:rsidR="006849FB" w:rsidRPr="00796EF8" w:rsidTr="00C1579F">
        <w:trPr>
          <w:jc w:val="center"/>
        </w:trPr>
        <w:tc>
          <w:tcPr>
            <w:tcW w:w="1428" w:type="dxa"/>
            <w:vAlign w:val="center"/>
          </w:tcPr>
          <w:p w:rsidR="006849FB" w:rsidRPr="00796EF8" w:rsidRDefault="006849FB" w:rsidP="00C1579F">
            <w:pPr>
              <w:jc w:val="center"/>
              <w:rPr>
                <w:b/>
                <w:lang w:val="ro-RO"/>
              </w:rPr>
            </w:pPr>
            <w:r w:rsidRPr="00796EF8">
              <w:rPr>
                <w:b/>
                <w:lang w:val="ro-RO"/>
              </w:rPr>
              <w:t>Sem. I</w:t>
            </w:r>
          </w:p>
        </w:tc>
        <w:tc>
          <w:tcPr>
            <w:tcW w:w="1883" w:type="dxa"/>
          </w:tcPr>
          <w:p w:rsidR="006849FB" w:rsidRPr="00796EF8" w:rsidRDefault="006849FB" w:rsidP="00C1579F">
            <w:pPr>
              <w:jc w:val="center"/>
              <w:rPr>
                <w:lang w:val="ro-RO"/>
              </w:rPr>
            </w:pPr>
            <w:r w:rsidRPr="00796EF8">
              <w:rPr>
                <w:lang w:val="ro-RO"/>
              </w:rPr>
              <w:t>0</w:t>
            </w:r>
            <w:r>
              <w:rPr>
                <w:lang w:val="ro-RO"/>
              </w:rPr>
              <w:t>1</w:t>
            </w:r>
            <w:r w:rsidRPr="00796EF8">
              <w:rPr>
                <w:lang w:val="ro-RO"/>
              </w:rPr>
              <w:t>.09</w:t>
            </w:r>
            <w:r w:rsidR="00A17547">
              <w:rPr>
                <w:lang w:val="ro-RO"/>
              </w:rPr>
              <w:t xml:space="preserve"> </w:t>
            </w:r>
            <w:r w:rsidRPr="00796EF8">
              <w:rPr>
                <w:lang w:val="ro-RO"/>
              </w:rPr>
              <w:t>-</w:t>
            </w:r>
            <w:r w:rsidR="00A17547">
              <w:rPr>
                <w:lang w:val="ro-RO"/>
              </w:rPr>
              <w:t xml:space="preserve"> </w:t>
            </w:r>
            <w:r w:rsidRPr="00796EF8">
              <w:rPr>
                <w:lang w:val="ro-RO"/>
              </w:rPr>
              <w:t>1</w:t>
            </w:r>
            <w:r>
              <w:rPr>
                <w:lang w:val="ro-RO"/>
              </w:rPr>
              <w:t>4</w:t>
            </w:r>
            <w:r w:rsidRPr="00796EF8">
              <w:rPr>
                <w:lang w:val="ro-RO"/>
              </w:rPr>
              <w:t>.12</w:t>
            </w:r>
          </w:p>
          <w:p w:rsidR="006849FB" w:rsidRPr="00796EF8" w:rsidRDefault="006849FB" w:rsidP="00C1579F">
            <w:pPr>
              <w:jc w:val="center"/>
              <w:rPr>
                <w:lang w:val="ro-RO"/>
              </w:rPr>
            </w:pPr>
            <w:r w:rsidRPr="00796EF8">
              <w:rPr>
                <w:lang w:val="ro-RO"/>
              </w:rPr>
              <w:t>(15 săptămâni)</w:t>
            </w:r>
          </w:p>
        </w:tc>
        <w:tc>
          <w:tcPr>
            <w:tcW w:w="1837" w:type="dxa"/>
          </w:tcPr>
          <w:p w:rsidR="006849FB" w:rsidRPr="00796EF8" w:rsidRDefault="006849FB" w:rsidP="00C1579F">
            <w:pPr>
              <w:jc w:val="center"/>
              <w:rPr>
                <w:lang w:val="ro-RO"/>
              </w:rPr>
            </w:pPr>
            <w:r>
              <w:rPr>
                <w:lang w:val="ro-RO"/>
              </w:rPr>
              <w:t>15</w:t>
            </w:r>
            <w:r w:rsidRPr="00796EF8">
              <w:rPr>
                <w:lang w:val="ro-RO"/>
              </w:rPr>
              <w:t>.12</w:t>
            </w:r>
            <w:r w:rsidR="00A17547">
              <w:rPr>
                <w:lang w:val="ro-RO"/>
              </w:rPr>
              <w:t xml:space="preserve"> </w:t>
            </w:r>
            <w:r w:rsidRPr="00796EF8">
              <w:rPr>
                <w:lang w:val="ro-RO"/>
              </w:rPr>
              <w:t>-</w:t>
            </w:r>
            <w:r w:rsidR="00A17547">
              <w:rPr>
                <w:lang w:val="ro-RO"/>
              </w:rPr>
              <w:t xml:space="preserve"> </w:t>
            </w:r>
            <w:r w:rsidRPr="00CA35C6">
              <w:rPr>
                <w:lang w:val="ro-RO"/>
              </w:rPr>
              <w:t>1</w:t>
            </w:r>
            <w:r w:rsidR="005435E4" w:rsidRPr="00CA35C6">
              <w:rPr>
                <w:lang w:val="ro-RO"/>
              </w:rPr>
              <w:t>4</w:t>
            </w:r>
            <w:r w:rsidRPr="00796EF8">
              <w:rPr>
                <w:lang w:val="ro-RO"/>
              </w:rPr>
              <w:t>.01</w:t>
            </w:r>
          </w:p>
          <w:p w:rsidR="006849FB" w:rsidRPr="00796EF8" w:rsidRDefault="006849FB" w:rsidP="00C1579F">
            <w:pPr>
              <w:jc w:val="center"/>
              <w:rPr>
                <w:lang w:val="ro-RO"/>
              </w:rPr>
            </w:pPr>
            <w:r w:rsidRPr="00796EF8">
              <w:rPr>
                <w:lang w:val="ro-RO"/>
              </w:rPr>
              <w:t>(3 săptămâni)</w:t>
            </w:r>
          </w:p>
        </w:tc>
        <w:tc>
          <w:tcPr>
            <w:tcW w:w="1600" w:type="dxa"/>
          </w:tcPr>
          <w:p w:rsidR="006849FB" w:rsidRPr="00796EF8" w:rsidRDefault="006849FB" w:rsidP="00C1579F">
            <w:pPr>
              <w:jc w:val="center"/>
              <w:rPr>
                <w:lang w:val="ro-RO"/>
              </w:rPr>
            </w:pPr>
            <w:r w:rsidRPr="00CA35C6">
              <w:rPr>
                <w:lang w:val="ro-RO"/>
              </w:rPr>
              <w:t>1</w:t>
            </w:r>
            <w:r w:rsidR="005435E4" w:rsidRPr="00CA35C6">
              <w:rPr>
                <w:lang w:val="ro-RO"/>
              </w:rPr>
              <w:t>7</w:t>
            </w:r>
            <w:r w:rsidRPr="00CA35C6">
              <w:rPr>
                <w:lang w:val="ro-RO"/>
              </w:rPr>
              <w:t>.</w:t>
            </w:r>
            <w:r w:rsidRPr="00796EF8">
              <w:rPr>
                <w:lang w:val="ro-RO"/>
              </w:rPr>
              <w:t>01</w:t>
            </w:r>
            <w:r w:rsidR="00A17547">
              <w:rPr>
                <w:lang w:val="ro-RO"/>
              </w:rPr>
              <w:t xml:space="preserve"> </w:t>
            </w:r>
            <w:r w:rsidRPr="00796EF8">
              <w:rPr>
                <w:lang w:val="ro-RO"/>
              </w:rPr>
              <w:t>-</w:t>
            </w:r>
            <w:r w:rsidR="00A17547">
              <w:rPr>
                <w:lang w:val="ro-RO"/>
              </w:rPr>
              <w:t xml:space="preserve"> </w:t>
            </w:r>
            <w:r w:rsidRPr="00CA35C6">
              <w:rPr>
                <w:lang w:val="ro-RO"/>
              </w:rPr>
              <w:t>2</w:t>
            </w:r>
            <w:r w:rsidR="005435E4" w:rsidRPr="00CA35C6">
              <w:rPr>
                <w:lang w:val="ro-RO"/>
              </w:rPr>
              <w:t>1</w:t>
            </w:r>
            <w:r w:rsidRPr="00CA35C6">
              <w:rPr>
                <w:lang w:val="ro-RO"/>
              </w:rPr>
              <w:t>.</w:t>
            </w:r>
            <w:r w:rsidRPr="00796EF8">
              <w:rPr>
                <w:lang w:val="ro-RO"/>
              </w:rPr>
              <w:t>01</w:t>
            </w:r>
          </w:p>
          <w:p w:rsidR="006849FB" w:rsidRPr="00796EF8" w:rsidRDefault="006849FB" w:rsidP="00C1579F">
            <w:pPr>
              <w:jc w:val="center"/>
              <w:rPr>
                <w:lang w:val="ro-RO"/>
              </w:rPr>
            </w:pPr>
            <w:r w:rsidRPr="00796EF8">
              <w:rPr>
                <w:lang w:val="ro-RO"/>
              </w:rPr>
              <w:t>(1 săptămână)</w:t>
            </w:r>
          </w:p>
        </w:tc>
        <w:tc>
          <w:tcPr>
            <w:tcW w:w="1700" w:type="dxa"/>
          </w:tcPr>
          <w:p w:rsidR="006849FB" w:rsidRPr="00796EF8" w:rsidRDefault="006849FB" w:rsidP="00C1579F">
            <w:pPr>
              <w:jc w:val="center"/>
              <w:rPr>
                <w:lang w:val="ro-RO"/>
              </w:rPr>
            </w:pPr>
            <w:r w:rsidRPr="00796EF8">
              <w:rPr>
                <w:lang w:val="ro-RO"/>
              </w:rPr>
              <w:t>31.12</w:t>
            </w:r>
            <w:r w:rsidR="00A17547">
              <w:rPr>
                <w:lang w:val="ro-RO"/>
              </w:rPr>
              <w:t xml:space="preserve"> </w:t>
            </w:r>
            <w:r w:rsidRPr="00CA35C6">
              <w:rPr>
                <w:lang w:val="ro-RO"/>
              </w:rPr>
              <w:t>-</w:t>
            </w:r>
            <w:r w:rsidR="00A17547" w:rsidRPr="00CA35C6">
              <w:rPr>
                <w:lang w:val="ro-RO"/>
              </w:rPr>
              <w:t xml:space="preserve"> </w:t>
            </w:r>
            <w:r w:rsidRPr="00CA35C6">
              <w:rPr>
                <w:lang w:val="ro-RO"/>
              </w:rPr>
              <w:t>0</w:t>
            </w:r>
            <w:r w:rsidR="00A17547" w:rsidRPr="00CA35C6">
              <w:rPr>
                <w:lang w:val="ro-RO"/>
              </w:rPr>
              <w:t>9</w:t>
            </w:r>
            <w:r w:rsidRPr="00CA35C6">
              <w:rPr>
                <w:lang w:val="ro-RO"/>
              </w:rPr>
              <w:t>.</w:t>
            </w:r>
            <w:r w:rsidRPr="00796EF8">
              <w:rPr>
                <w:lang w:val="ro-RO"/>
              </w:rPr>
              <w:t>01</w:t>
            </w:r>
          </w:p>
          <w:p w:rsidR="006849FB" w:rsidRPr="00796EF8" w:rsidRDefault="006849FB" w:rsidP="00C1579F">
            <w:pPr>
              <w:jc w:val="center"/>
              <w:rPr>
                <w:lang w:val="ro-RO"/>
              </w:rPr>
            </w:pPr>
          </w:p>
        </w:tc>
        <w:tc>
          <w:tcPr>
            <w:tcW w:w="1799" w:type="dxa"/>
          </w:tcPr>
          <w:p w:rsidR="006849FB" w:rsidRPr="00796EF8" w:rsidRDefault="006849FB" w:rsidP="00C1579F">
            <w:pPr>
              <w:jc w:val="center"/>
              <w:rPr>
                <w:lang w:val="ro-RO"/>
              </w:rPr>
            </w:pPr>
            <w:r w:rsidRPr="00CA35C6">
              <w:rPr>
                <w:lang w:val="ro-RO"/>
              </w:rPr>
              <w:t>1</w:t>
            </w:r>
            <w:r w:rsidR="005435E4" w:rsidRPr="00CA35C6">
              <w:rPr>
                <w:lang w:val="ro-RO"/>
              </w:rPr>
              <w:t>7</w:t>
            </w:r>
            <w:r w:rsidRPr="00CA35C6">
              <w:rPr>
                <w:lang w:val="ro-RO"/>
              </w:rPr>
              <w:t>.</w:t>
            </w:r>
            <w:r w:rsidRPr="00796EF8">
              <w:rPr>
                <w:lang w:val="ro-RO"/>
              </w:rPr>
              <w:t>01</w:t>
            </w:r>
            <w:r w:rsidR="00A17547">
              <w:rPr>
                <w:lang w:val="ro-RO"/>
              </w:rPr>
              <w:t xml:space="preserve"> </w:t>
            </w:r>
            <w:r w:rsidRPr="00796EF8">
              <w:rPr>
                <w:lang w:val="ro-RO"/>
              </w:rPr>
              <w:t>-</w:t>
            </w:r>
            <w:r w:rsidR="00A17547">
              <w:rPr>
                <w:lang w:val="ro-RO"/>
              </w:rPr>
              <w:t xml:space="preserve"> </w:t>
            </w:r>
            <w:r w:rsidRPr="00CA35C6">
              <w:rPr>
                <w:lang w:val="ro-RO"/>
              </w:rPr>
              <w:t>2</w:t>
            </w:r>
            <w:r w:rsidR="005435E4" w:rsidRPr="00CA35C6">
              <w:rPr>
                <w:lang w:val="ro-RO"/>
              </w:rPr>
              <w:t>3</w:t>
            </w:r>
            <w:r w:rsidRPr="00CA35C6">
              <w:rPr>
                <w:lang w:val="ro-RO"/>
              </w:rPr>
              <w:t>.0</w:t>
            </w:r>
            <w:r w:rsidRPr="00796EF8">
              <w:rPr>
                <w:lang w:val="ro-RO"/>
              </w:rPr>
              <w:t>1</w:t>
            </w:r>
          </w:p>
          <w:p w:rsidR="006849FB" w:rsidRPr="00796EF8" w:rsidRDefault="006849FB" w:rsidP="00C1579F">
            <w:pPr>
              <w:jc w:val="center"/>
              <w:rPr>
                <w:lang w:val="ro-RO"/>
              </w:rPr>
            </w:pPr>
          </w:p>
        </w:tc>
        <w:tc>
          <w:tcPr>
            <w:tcW w:w="1600" w:type="dxa"/>
          </w:tcPr>
          <w:p w:rsidR="006849FB" w:rsidRPr="00796EF8" w:rsidRDefault="006849FB" w:rsidP="00C1579F">
            <w:pPr>
              <w:jc w:val="center"/>
              <w:rPr>
                <w:lang w:val="ro-RO"/>
              </w:rPr>
            </w:pPr>
            <w:r w:rsidRPr="00796EF8">
              <w:rPr>
                <w:lang w:val="ro-RO"/>
              </w:rPr>
              <w:t>xxxxx</w:t>
            </w:r>
          </w:p>
        </w:tc>
        <w:tc>
          <w:tcPr>
            <w:tcW w:w="1718" w:type="dxa"/>
          </w:tcPr>
          <w:p w:rsidR="006849FB" w:rsidRPr="00796EF8" w:rsidRDefault="006849FB" w:rsidP="00C1579F">
            <w:pPr>
              <w:jc w:val="center"/>
              <w:rPr>
                <w:lang w:val="ro-RO"/>
              </w:rPr>
            </w:pPr>
            <w:r w:rsidRPr="00796EF8">
              <w:rPr>
                <w:lang w:val="ro-RO"/>
              </w:rPr>
              <w:t>xxxxx</w:t>
            </w:r>
          </w:p>
        </w:tc>
      </w:tr>
      <w:tr w:rsidR="006849FB" w:rsidRPr="00796EF8" w:rsidTr="00C1579F">
        <w:trPr>
          <w:jc w:val="center"/>
        </w:trPr>
        <w:tc>
          <w:tcPr>
            <w:tcW w:w="1428" w:type="dxa"/>
            <w:vAlign w:val="center"/>
          </w:tcPr>
          <w:p w:rsidR="006849FB" w:rsidRPr="00796EF8" w:rsidRDefault="006849FB" w:rsidP="00C1579F">
            <w:pPr>
              <w:jc w:val="center"/>
              <w:rPr>
                <w:b/>
                <w:lang w:val="ro-RO"/>
              </w:rPr>
            </w:pPr>
            <w:r w:rsidRPr="00796EF8">
              <w:rPr>
                <w:b/>
                <w:lang w:val="ro-RO"/>
              </w:rPr>
              <w:t>Sem. II</w:t>
            </w:r>
          </w:p>
        </w:tc>
        <w:tc>
          <w:tcPr>
            <w:tcW w:w="1883" w:type="dxa"/>
          </w:tcPr>
          <w:p w:rsidR="006849FB" w:rsidRPr="00796EF8" w:rsidRDefault="006849FB" w:rsidP="00C1579F">
            <w:pPr>
              <w:jc w:val="center"/>
              <w:rPr>
                <w:lang w:val="ro-RO"/>
              </w:rPr>
            </w:pPr>
            <w:r w:rsidRPr="00796EF8">
              <w:rPr>
                <w:lang w:val="ro-RO"/>
              </w:rPr>
              <w:t>2</w:t>
            </w:r>
            <w:r w:rsidR="005435E4">
              <w:rPr>
                <w:lang w:val="ro-RO"/>
              </w:rPr>
              <w:t>4</w:t>
            </w:r>
            <w:r w:rsidRPr="00796EF8">
              <w:rPr>
                <w:lang w:val="ro-RO"/>
              </w:rPr>
              <w:t>.01-</w:t>
            </w:r>
            <w:r w:rsidRPr="00CA35C6">
              <w:rPr>
                <w:lang w:val="ro-RO"/>
              </w:rPr>
              <w:t>1</w:t>
            </w:r>
            <w:r w:rsidR="00CC7D87" w:rsidRPr="00CA35C6">
              <w:rPr>
                <w:lang w:val="ro-RO"/>
              </w:rPr>
              <w:t>8</w:t>
            </w:r>
            <w:r w:rsidRPr="00CA35C6">
              <w:rPr>
                <w:lang w:val="ro-RO"/>
              </w:rPr>
              <w:t>.</w:t>
            </w:r>
            <w:r w:rsidRPr="00796EF8">
              <w:rPr>
                <w:lang w:val="ro-RO"/>
              </w:rPr>
              <w:t>05</w:t>
            </w:r>
          </w:p>
          <w:p w:rsidR="006849FB" w:rsidRPr="00796EF8" w:rsidRDefault="006849FB" w:rsidP="00C1579F">
            <w:pPr>
              <w:jc w:val="center"/>
              <w:rPr>
                <w:lang w:val="ro-RO"/>
              </w:rPr>
            </w:pPr>
            <w:r w:rsidRPr="00796EF8">
              <w:rPr>
                <w:lang w:val="ro-RO"/>
              </w:rPr>
              <w:t>(15 săptămâni)</w:t>
            </w:r>
          </w:p>
        </w:tc>
        <w:tc>
          <w:tcPr>
            <w:tcW w:w="1837" w:type="dxa"/>
          </w:tcPr>
          <w:p w:rsidR="006849FB" w:rsidRPr="00796EF8" w:rsidRDefault="006849FB" w:rsidP="00C1579F">
            <w:pPr>
              <w:jc w:val="center"/>
              <w:rPr>
                <w:lang w:val="ro-RO"/>
              </w:rPr>
            </w:pPr>
            <w:r w:rsidRPr="00CA35C6">
              <w:rPr>
                <w:lang w:val="ro-RO"/>
              </w:rPr>
              <w:t>1</w:t>
            </w:r>
            <w:r w:rsidR="00CC7D87" w:rsidRPr="00CA35C6">
              <w:rPr>
                <w:lang w:val="ro-RO"/>
              </w:rPr>
              <w:t>9</w:t>
            </w:r>
            <w:r w:rsidRPr="00CA35C6">
              <w:rPr>
                <w:lang w:val="ro-RO"/>
              </w:rPr>
              <w:t>.</w:t>
            </w:r>
            <w:r w:rsidRPr="00796EF8">
              <w:rPr>
                <w:lang w:val="ro-RO"/>
              </w:rPr>
              <w:t>05</w:t>
            </w:r>
            <w:r w:rsidR="00CC7D87">
              <w:rPr>
                <w:lang w:val="ro-RO"/>
              </w:rPr>
              <w:t xml:space="preserve"> </w:t>
            </w:r>
            <w:r w:rsidRPr="00796EF8">
              <w:rPr>
                <w:lang w:val="ro-RO"/>
              </w:rPr>
              <w:t>-</w:t>
            </w:r>
            <w:r w:rsidR="00CC7D87">
              <w:rPr>
                <w:lang w:val="ro-RO"/>
              </w:rPr>
              <w:t xml:space="preserve"> </w:t>
            </w:r>
            <w:r w:rsidR="00CC7D87" w:rsidRPr="00CA35C6">
              <w:rPr>
                <w:lang w:val="ro-RO"/>
              </w:rPr>
              <w:t>14</w:t>
            </w:r>
            <w:r w:rsidRPr="00CA35C6">
              <w:rPr>
                <w:lang w:val="ro-RO"/>
              </w:rPr>
              <w:t>.</w:t>
            </w:r>
            <w:r w:rsidRPr="00796EF8">
              <w:rPr>
                <w:lang w:val="ro-RO"/>
              </w:rPr>
              <w:t>06</w:t>
            </w:r>
          </w:p>
          <w:p w:rsidR="006849FB" w:rsidRPr="00796EF8" w:rsidRDefault="006849FB" w:rsidP="00C1579F">
            <w:pPr>
              <w:jc w:val="center"/>
              <w:rPr>
                <w:lang w:val="ro-RO"/>
              </w:rPr>
            </w:pPr>
            <w:r w:rsidRPr="00796EF8">
              <w:rPr>
                <w:lang w:val="ro-RO"/>
              </w:rPr>
              <w:t>(3 săptămâni)</w:t>
            </w:r>
          </w:p>
        </w:tc>
        <w:tc>
          <w:tcPr>
            <w:tcW w:w="1600" w:type="dxa"/>
          </w:tcPr>
          <w:p w:rsidR="006849FB" w:rsidRPr="00796EF8" w:rsidRDefault="00CC7D87" w:rsidP="00C1579F">
            <w:pPr>
              <w:jc w:val="center"/>
              <w:rPr>
                <w:lang w:val="ro-RO"/>
              </w:rPr>
            </w:pPr>
            <w:r>
              <w:rPr>
                <w:lang w:val="ro-RO"/>
              </w:rPr>
              <w:t>15</w:t>
            </w:r>
            <w:r w:rsidR="006849FB" w:rsidRPr="00796EF8">
              <w:rPr>
                <w:lang w:val="ro-RO"/>
              </w:rPr>
              <w:t>.06</w:t>
            </w:r>
            <w:r>
              <w:rPr>
                <w:lang w:val="ro-RO"/>
              </w:rPr>
              <w:t xml:space="preserve"> </w:t>
            </w:r>
            <w:r w:rsidR="006849FB" w:rsidRPr="00796EF8">
              <w:rPr>
                <w:lang w:val="ro-RO"/>
              </w:rPr>
              <w:t>-</w:t>
            </w:r>
            <w:r>
              <w:rPr>
                <w:lang w:val="ro-RO"/>
              </w:rPr>
              <w:t xml:space="preserve"> 2</w:t>
            </w:r>
            <w:r w:rsidR="006849FB" w:rsidRPr="00796EF8">
              <w:rPr>
                <w:lang w:val="ro-RO"/>
              </w:rPr>
              <w:t>1.06</w:t>
            </w:r>
          </w:p>
          <w:p w:rsidR="006849FB" w:rsidRPr="00796EF8" w:rsidRDefault="006849FB" w:rsidP="00C1579F">
            <w:pPr>
              <w:jc w:val="center"/>
              <w:rPr>
                <w:lang w:val="ro-RO"/>
              </w:rPr>
            </w:pPr>
            <w:r w:rsidRPr="00796EF8">
              <w:rPr>
                <w:lang w:val="ro-RO"/>
              </w:rPr>
              <w:t>(1 săptămână)</w:t>
            </w:r>
          </w:p>
        </w:tc>
        <w:tc>
          <w:tcPr>
            <w:tcW w:w="1700" w:type="dxa"/>
          </w:tcPr>
          <w:p w:rsidR="006849FB" w:rsidRPr="00796EF8" w:rsidRDefault="006849FB" w:rsidP="00C1579F">
            <w:pPr>
              <w:jc w:val="center"/>
              <w:rPr>
                <w:lang w:val="ro-RO"/>
              </w:rPr>
            </w:pPr>
            <w:r w:rsidRPr="00796EF8">
              <w:rPr>
                <w:lang w:val="ro-RO"/>
              </w:rPr>
              <w:t>xxxxx</w:t>
            </w:r>
          </w:p>
        </w:tc>
        <w:tc>
          <w:tcPr>
            <w:tcW w:w="1799" w:type="dxa"/>
          </w:tcPr>
          <w:p w:rsidR="006849FB" w:rsidRPr="00796EF8" w:rsidRDefault="006849FB" w:rsidP="00C1579F">
            <w:pPr>
              <w:jc w:val="center"/>
              <w:rPr>
                <w:lang w:val="ro-RO"/>
              </w:rPr>
            </w:pPr>
            <w:r w:rsidRPr="00796EF8">
              <w:rPr>
                <w:lang w:val="ro-RO"/>
              </w:rPr>
              <w:t>xxxxx</w:t>
            </w:r>
          </w:p>
        </w:tc>
        <w:tc>
          <w:tcPr>
            <w:tcW w:w="1600" w:type="dxa"/>
          </w:tcPr>
          <w:p w:rsidR="006849FB" w:rsidRPr="00796EF8" w:rsidRDefault="005435E4" w:rsidP="00F13A30">
            <w:pPr>
              <w:jc w:val="center"/>
              <w:rPr>
                <w:lang w:val="ro-RO"/>
              </w:rPr>
            </w:pPr>
            <w:r>
              <w:rPr>
                <w:lang w:val="ro-RO"/>
              </w:rPr>
              <w:t>24</w:t>
            </w:r>
            <w:r w:rsidR="006849FB" w:rsidRPr="00796EF8">
              <w:rPr>
                <w:lang w:val="ro-RO"/>
              </w:rPr>
              <w:t>.0</w:t>
            </w:r>
            <w:r>
              <w:rPr>
                <w:lang w:val="ro-RO"/>
              </w:rPr>
              <w:t>4</w:t>
            </w:r>
            <w:r w:rsidR="006849FB" w:rsidRPr="00796EF8">
              <w:rPr>
                <w:lang w:val="ro-RO"/>
              </w:rPr>
              <w:t xml:space="preserve"> - </w:t>
            </w:r>
            <w:r w:rsidR="006849FB">
              <w:rPr>
                <w:lang w:val="ro-RO"/>
              </w:rPr>
              <w:t>0</w:t>
            </w:r>
            <w:r w:rsidR="00F13A30">
              <w:rPr>
                <w:lang w:val="ro-RO"/>
              </w:rPr>
              <w:t>2</w:t>
            </w:r>
            <w:r w:rsidR="006849FB" w:rsidRPr="00796EF8">
              <w:rPr>
                <w:lang w:val="ro-RO"/>
              </w:rPr>
              <w:t>.0</w:t>
            </w:r>
            <w:r w:rsidR="006849FB">
              <w:rPr>
                <w:lang w:val="ro-RO"/>
              </w:rPr>
              <w:t>5</w:t>
            </w:r>
          </w:p>
        </w:tc>
        <w:tc>
          <w:tcPr>
            <w:tcW w:w="1718" w:type="dxa"/>
          </w:tcPr>
          <w:p w:rsidR="006849FB" w:rsidRPr="00796EF8" w:rsidRDefault="006849FB" w:rsidP="00CC7D87">
            <w:pPr>
              <w:jc w:val="center"/>
              <w:rPr>
                <w:lang w:val="ro-RO"/>
              </w:rPr>
            </w:pPr>
            <w:r w:rsidRPr="00CA35C6">
              <w:rPr>
                <w:lang w:val="ro-RO"/>
              </w:rPr>
              <w:t>2</w:t>
            </w:r>
            <w:r w:rsidR="00CC7D87" w:rsidRPr="00CA35C6">
              <w:rPr>
                <w:lang w:val="ro-RO"/>
              </w:rPr>
              <w:t>2</w:t>
            </w:r>
            <w:r w:rsidRPr="00CA35C6">
              <w:rPr>
                <w:lang w:val="ro-RO"/>
              </w:rPr>
              <w:t>.06</w:t>
            </w:r>
            <w:r w:rsidR="006600C6" w:rsidRPr="00CA35C6">
              <w:rPr>
                <w:lang w:val="ro-RO"/>
              </w:rPr>
              <w:t xml:space="preserve"> </w:t>
            </w:r>
            <w:r w:rsidRPr="00796EF8">
              <w:rPr>
                <w:lang w:val="ro-RO"/>
              </w:rPr>
              <w:t>-</w:t>
            </w:r>
            <w:r w:rsidR="006600C6">
              <w:rPr>
                <w:lang w:val="ro-RO"/>
              </w:rPr>
              <w:t xml:space="preserve"> </w:t>
            </w:r>
            <w:r w:rsidRPr="00796EF8">
              <w:rPr>
                <w:lang w:val="ro-RO"/>
              </w:rPr>
              <w:t>31.08</w:t>
            </w:r>
          </w:p>
        </w:tc>
      </w:tr>
    </w:tbl>
    <w:p w:rsidR="006849FB" w:rsidRPr="00796EF8" w:rsidRDefault="006849FB" w:rsidP="006849FB">
      <w:pPr>
        <w:jc w:val="center"/>
        <w:rPr>
          <w:b/>
          <w:sz w:val="20"/>
          <w:szCs w:val="20"/>
          <w:lang w:val="ro-RO"/>
        </w:rPr>
      </w:pPr>
    </w:p>
    <w:p w:rsidR="006849FB" w:rsidRPr="00796EF8" w:rsidRDefault="006849FB" w:rsidP="006849FB">
      <w:pPr>
        <w:jc w:val="center"/>
        <w:rPr>
          <w:lang w:val="ro-RO"/>
        </w:rPr>
      </w:pPr>
      <w:r w:rsidRPr="00796EF8">
        <w:rPr>
          <w:lang w:val="ro-RO"/>
        </w:rPr>
        <w:t xml:space="preserve">Pentru </w:t>
      </w:r>
      <w:r w:rsidR="00AA704C">
        <w:rPr>
          <w:lang w:val="ro-RO"/>
        </w:rPr>
        <w:t>studenții din anii terminali</w:t>
      </w:r>
      <w:r w:rsidRPr="00796EF8">
        <w:rPr>
          <w:lang w:val="ro-RO"/>
        </w:rPr>
        <w:t xml:space="preserve"> </w:t>
      </w:r>
      <w:r w:rsidR="00AA704C">
        <w:rPr>
          <w:lang w:val="ro-RO"/>
        </w:rPr>
        <w:t xml:space="preserve">- </w:t>
      </w:r>
      <w:r w:rsidRPr="00796EF8">
        <w:rPr>
          <w:lang w:val="ro-RO"/>
        </w:rPr>
        <w:t>III</w:t>
      </w:r>
      <w:r w:rsidR="00AA704C">
        <w:rPr>
          <w:lang w:val="ro-RO"/>
        </w:rPr>
        <w:t xml:space="preserve"> – </w:t>
      </w:r>
      <w:r w:rsidRPr="00796EF8">
        <w:rPr>
          <w:lang w:val="ro-RO"/>
        </w:rPr>
        <w:t>IV (ciclul I, studii de licenţă)</w:t>
      </w:r>
      <w:r w:rsidR="00AA704C">
        <w:rPr>
          <w:lang w:val="ro-RO"/>
        </w:rPr>
        <w:t>,</w:t>
      </w:r>
      <w:r w:rsidRPr="00796EF8">
        <w:rPr>
          <w:lang w:val="ro-RO"/>
        </w:rPr>
        <w:t xml:space="preserve"> semestrul II şi sesiunea de primăvară se finalizează </w:t>
      </w:r>
      <w:r w:rsidR="00583041">
        <w:rPr>
          <w:lang w:val="ro-RO"/>
        </w:rPr>
        <w:t>la</w:t>
      </w:r>
      <w:r w:rsidRPr="00796EF8">
        <w:rPr>
          <w:lang w:val="ro-RO"/>
        </w:rPr>
        <w:t xml:space="preserve"> începutul perioadei practicii de licenţă. </w:t>
      </w:r>
    </w:p>
    <w:p w:rsidR="006849FB" w:rsidRPr="00796EF8" w:rsidRDefault="006849FB" w:rsidP="006849FB">
      <w:pPr>
        <w:jc w:val="center"/>
        <w:rPr>
          <w:lang w:val="ro-RO"/>
        </w:rPr>
      </w:pPr>
    </w:p>
    <w:p w:rsidR="006849FB" w:rsidRPr="00796EF8" w:rsidRDefault="006849FB" w:rsidP="006849FB">
      <w:pPr>
        <w:jc w:val="center"/>
        <w:rPr>
          <w:lang w:val="ro-RO"/>
        </w:rPr>
      </w:pPr>
      <w:r w:rsidRPr="00796EF8">
        <w:rPr>
          <w:lang w:val="ro-RO"/>
        </w:rPr>
        <w:t xml:space="preserve">Perioada susținerii </w:t>
      </w:r>
      <w:r w:rsidR="001B7F76">
        <w:rPr>
          <w:lang w:val="ro-RO"/>
        </w:rPr>
        <w:t>tezelor</w:t>
      </w:r>
      <w:r w:rsidRPr="00796EF8">
        <w:rPr>
          <w:lang w:val="ro-RO"/>
        </w:rPr>
        <w:t xml:space="preserve"> de Licenţă: </w:t>
      </w:r>
      <w:r w:rsidR="00F44D32">
        <w:rPr>
          <w:lang w:val="ro-RO"/>
        </w:rPr>
        <w:t>30</w:t>
      </w:r>
      <w:r w:rsidRPr="00796EF8">
        <w:rPr>
          <w:lang w:val="ro-RO"/>
        </w:rPr>
        <w:t xml:space="preserve"> mai – </w:t>
      </w:r>
      <w:r w:rsidR="00F44D32">
        <w:rPr>
          <w:lang w:val="ro-RO"/>
        </w:rPr>
        <w:t>15</w:t>
      </w:r>
      <w:r w:rsidRPr="00796EF8">
        <w:rPr>
          <w:lang w:val="ro-RO"/>
        </w:rPr>
        <w:t xml:space="preserve"> iunie 20</w:t>
      </w:r>
      <w:r>
        <w:rPr>
          <w:lang w:val="ro-RO"/>
        </w:rPr>
        <w:t>2</w:t>
      </w:r>
      <w:r w:rsidR="00F44D32">
        <w:rPr>
          <w:lang w:val="ro-RO"/>
        </w:rPr>
        <w:t>2</w:t>
      </w:r>
    </w:p>
    <w:p w:rsidR="006849FB" w:rsidRPr="00796EF8" w:rsidRDefault="006849FB" w:rsidP="006849FB">
      <w:pPr>
        <w:jc w:val="center"/>
        <w:rPr>
          <w:lang w:val="ro-RO"/>
        </w:rPr>
      </w:pPr>
      <w:r w:rsidRPr="00796EF8">
        <w:rPr>
          <w:lang w:val="ro-RO"/>
        </w:rPr>
        <w:t xml:space="preserve">Perioada susținerii tezelor de Master:  </w:t>
      </w:r>
      <w:r w:rsidR="00F44D32">
        <w:rPr>
          <w:lang w:val="ro-RO"/>
        </w:rPr>
        <w:t>30</w:t>
      </w:r>
      <w:r w:rsidRPr="00796EF8">
        <w:rPr>
          <w:lang w:val="ro-RO"/>
        </w:rPr>
        <w:t xml:space="preserve"> mai – 1</w:t>
      </w:r>
      <w:r w:rsidR="00F44D32">
        <w:rPr>
          <w:lang w:val="ro-RO"/>
        </w:rPr>
        <w:t>5</w:t>
      </w:r>
      <w:r w:rsidRPr="00796EF8">
        <w:rPr>
          <w:lang w:val="ro-RO"/>
        </w:rPr>
        <w:t xml:space="preserve"> iunie 20</w:t>
      </w:r>
      <w:r>
        <w:rPr>
          <w:lang w:val="ro-RO"/>
        </w:rPr>
        <w:t>2</w:t>
      </w:r>
      <w:r w:rsidR="00F44D32">
        <w:rPr>
          <w:lang w:val="ro-RO"/>
        </w:rPr>
        <w:t>2</w:t>
      </w:r>
    </w:p>
    <w:p w:rsidR="006849FB" w:rsidRPr="00796EF8" w:rsidRDefault="006849FB" w:rsidP="006849FB">
      <w:pPr>
        <w:rPr>
          <w:b/>
          <w:lang w:val="ro-RO"/>
        </w:rPr>
      </w:pPr>
    </w:p>
    <w:p w:rsidR="006849FB" w:rsidRPr="00796EF8" w:rsidRDefault="006849FB" w:rsidP="006849FB">
      <w:pPr>
        <w:rPr>
          <w:b/>
          <w:lang w:val="ro-RO"/>
        </w:rPr>
      </w:pPr>
    </w:p>
    <w:p w:rsidR="006849FB" w:rsidRPr="00796EF8" w:rsidRDefault="006849FB" w:rsidP="006849FB">
      <w:pPr>
        <w:rPr>
          <w:b/>
          <w:lang w:val="ro-RO"/>
        </w:rPr>
      </w:pPr>
      <w:r w:rsidRPr="00796EF8">
        <w:rPr>
          <w:b/>
          <w:lang w:val="ro-RO"/>
        </w:rPr>
        <w:t>Zile de sărbătoare nelucrătoare pe parcursul activităților didactice în anul de studii 20</w:t>
      </w:r>
      <w:r>
        <w:rPr>
          <w:b/>
          <w:lang w:val="ro-RO"/>
        </w:rPr>
        <w:t>20</w:t>
      </w:r>
      <w:r w:rsidRPr="00796EF8">
        <w:rPr>
          <w:b/>
          <w:lang w:val="ro-RO"/>
        </w:rPr>
        <w:t>-20</w:t>
      </w:r>
      <w:r>
        <w:rPr>
          <w:b/>
          <w:lang w:val="ro-RO"/>
        </w:rPr>
        <w:t>21</w:t>
      </w:r>
    </w:p>
    <w:p w:rsidR="006849FB" w:rsidRDefault="006849FB" w:rsidP="006849FB">
      <w:pPr>
        <w:ind w:left="600"/>
        <w:rPr>
          <w:lang w:val="ro-RO"/>
        </w:rPr>
      </w:pPr>
      <w:r>
        <w:rPr>
          <w:lang w:val="ro-RO"/>
        </w:rPr>
        <w:t>Ziua Internațională a Femeii – 8 martie 202</w:t>
      </w:r>
      <w:r w:rsidR="00F44D32">
        <w:rPr>
          <w:lang w:val="ro-RO"/>
        </w:rPr>
        <w:t>2</w:t>
      </w:r>
      <w:r>
        <w:rPr>
          <w:lang w:val="ro-RO"/>
        </w:rPr>
        <w:t xml:space="preserve"> </w:t>
      </w:r>
      <w:r w:rsidRPr="00796EF8">
        <w:rPr>
          <w:lang w:val="ro-RO"/>
        </w:rPr>
        <w:t>(</w:t>
      </w:r>
      <w:r w:rsidR="00F44D32">
        <w:rPr>
          <w:lang w:val="ro-RO"/>
        </w:rPr>
        <w:t>marți</w:t>
      </w:r>
      <w:r w:rsidRPr="00796EF8">
        <w:rPr>
          <w:lang w:val="ro-RO"/>
        </w:rPr>
        <w:t>)</w:t>
      </w:r>
    </w:p>
    <w:p w:rsidR="006849FB" w:rsidRPr="00796EF8" w:rsidRDefault="006849FB" w:rsidP="006849FB">
      <w:pPr>
        <w:ind w:left="600"/>
        <w:rPr>
          <w:lang w:val="ro-RO"/>
        </w:rPr>
      </w:pPr>
      <w:r w:rsidRPr="00796EF8">
        <w:rPr>
          <w:lang w:val="ro-RO"/>
        </w:rPr>
        <w:t xml:space="preserve">A doua zi de Paști </w:t>
      </w:r>
      <w:r>
        <w:rPr>
          <w:lang w:val="ro-RO"/>
        </w:rPr>
        <w:t>–</w:t>
      </w:r>
      <w:r w:rsidRPr="00796EF8">
        <w:rPr>
          <w:lang w:val="ro-RO"/>
        </w:rPr>
        <w:t xml:space="preserve"> </w:t>
      </w:r>
      <w:r w:rsidR="00F44D32">
        <w:rPr>
          <w:lang w:val="ro-RO"/>
        </w:rPr>
        <w:t>25</w:t>
      </w:r>
      <w:r>
        <w:rPr>
          <w:lang w:val="ro-RO"/>
        </w:rPr>
        <w:t xml:space="preserve"> a</w:t>
      </w:r>
      <w:r w:rsidR="00F44D32">
        <w:rPr>
          <w:lang w:val="ro-RO"/>
        </w:rPr>
        <w:t>prilie</w:t>
      </w:r>
      <w:r w:rsidRPr="00796EF8">
        <w:rPr>
          <w:lang w:val="ro-RO"/>
        </w:rPr>
        <w:t xml:space="preserve"> 202</w:t>
      </w:r>
      <w:r w:rsidR="00F44D32">
        <w:rPr>
          <w:lang w:val="ro-RO"/>
        </w:rPr>
        <w:t>2</w:t>
      </w:r>
      <w:r w:rsidRPr="00796EF8">
        <w:rPr>
          <w:lang w:val="ro-RO"/>
        </w:rPr>
        <w:t xml:space="preserve">  (luni)</w:t>
      </w:r>
    </w:p>
    <w:p w:rsidR="006849FB" w:rsidRPr="00796EF8" w:rsidRDefault="00E40B9D" w:rsidP="006849FB">
      <w:pPr>
        <w:ind w:left="600"/>
        <w:rPr>
          <w:sz w:val="36"/>
          <w:szCs w:val="36"/>
          <w:lang w:val="ro-RO"/>
        </w:rPr>
      </w:pPr>
      <w:r w:rsidRPr="00D657E1">
        <w:rPr>
          <w:lang w:val="ro-RO"/>
        </w:rPr>
        <w:t>Paștele</w:t>
      </w:r>
      <w:r>
        <w:rPr>
          <w:lang w:val="ro-RO"/>
        </w:rPr>
        <w:t xml:space="preserve"> Blajinilor</w:t>
      </w:r>
      <w:r w:rsidR="006849FB" w:rsidRPr="00796EF8">
        <w:rPr>
          <w:lang w:val="ro-RO"/>
        </w:rPr>
        <w:t xml:space="preserve"> </w:t>
      </w:r>
      <w:r w:rsidR="006849FB">
        <w:rPr>
          <w:lang w:val="ro-RO"/>
        </w:rPr>
        <w:t>– 0</w:t>
      </w:r>
      <w:r w:rsidR="00F44D32">
        <w:rPr>
          <w:lang w:val="ro-RO"/>
        </w:rPr>
        <w:t>2</w:t>
      </w:r>
      <w:r w:rsidR="006849FB">
        <w:rPr>
          <w:lang w:val="ro-RO"/>
        </w:rPr>
        <w:t xml:space="preserve"> mai</w:t>
      </w:r>
      <w:r w:rsidR="006849FB" w:rsidRPr="00796EF8">
        <w:rPr>
          <w:lang w:val="ro-RO"/>
        </w:rPr>
        <w:t xml:space="preserve"> 202</w:t>
      </w:r>
      <w:r w:rsidR="00F44D32">
        <w:rPr>
          <w:lang w:val="ro-RO"/>
        </w:rPr>
        <w:t>2</w:t>
      </w:r>
      <w:r w:rsidR="006849FB" w:rsidRPr="00796EF8">
        <w:rPr>
          <w:lang w:val="ro-RO"/>
        </w:rPr>
        <w:t xml:space="preserve"> (luni)</w:t>
      </w:r>
    </w:p>
    <w:p w:rsidR="006849FB" w:rsidRDefault="006849FB" w:rsidP="006849FB">
      <w:pPr>
        <w:rPr>
          <w:lang w:val="ro-RO"/>
        </w:rPr>
      </w:pPr>
    </w:p>
    <w:p w:rsidR="006849FB" w:rsidRPr="00796EF8" w:rsidRDefault="006849FB" w:rsidP="006849FB">
      <w:pPr>
        <w:rPr>
          <w:b/>
          <w:lang w:val="ro-RO"/>
        </w:rPr>
      </w:pPr>
    </w:p>
    <w:p w:rsidR="006849FB" w:rsidRPr="00796EF8" w:rsidRDefault="006849FB" w:rsidP="006849FB">
      <w:pPr>
        <w:rPr>
          <w:lang w:val="ro-RO"/>
        </w:rPr>
      </w:pPr>
      <w:r w:rsidRPr="00796EF8">
        <w:rPr>
          <w:b/>
          <w:lang w:val="ro-RO"/>
        </w:rPr>
        <w:t xml:space="preserve">Concediul anual al cadrelor didactice și științifico-didactice </w:t>
      </w:r>
      <w:r w:rsidRPr="00796EF8">
        <w:rPr>
          <w:lang w:val="ro-RO"/>
        </w:rPr>
        <w:t xml:space="preserve">– începând cu </w:t>
      </w:r>
      <w:r>
        <w:rPr>
          <w:lang w:val="ro-RO"/>
        </w:rPr>
        <w:t>01</w:t>
      </w:r>
      <w:r w:rsidRPr="00796EF8">
        <w:rPr>
          <w:lang w:val="ro-RO"/>
        </w:rPr>
        <w:t xml:space="preserve"> iu</w:t>
      </w:r>
      <w:r>
        <w:rPr>
          <w:lang w:val="ro-RO"/>
        </w:rPr>
        <w:t xml:space="preserve">lie </w:t>
      </w:r>
      <w:r w:rsidRPr="00796EF8">
        <w:rPr>
          <w:lang w:val="ro-RO"/>
        </w:rPr>
        <w:t>202</w:t>
      </w:r>
      <w:r w:rsidR="00F44D32">
        <w:rPr>
          <w:lang w:val="ro-RO"/>
        </w:rPr>
        <w:t>2</w:t>
      </w:r>
      <w:r w:rsidRPr="00796EF8">
        <w:rPr>
          <w:lang w:val="ro-RO"/>
        </w:rPr>
        <w:t xml:space="preserve"> (</w:t>
      </w:r>
      <w:r w:rsidR="00F44D32">
        <w:rPr>
          <w:lang w:val="ro-RO"/>
        </w:rPr>
        <w:t>v</w:t>
      </w:r>
      <w:r>
        <w:rPr>
          <w:lang w:val="ro-RO"/>
        </w:rPr>
        <w:t>i</w:t>
      </w:r>
      <w:r w:rsidR="00F44D32">
        <w:rPr>
          <w:lang w:val="ro-RO"/>
        </w:rPr>
        <w:t>neri</w:t>
      </w:r>
      <w:r w:rsidRPr="00796EF8">
        <w:rPr>
          <w:lang w:val="ro-RO"/>
        </w:rPr>
        <w:t>)</w:t>
      </w:r>
    </w:p>
    <w:p w:rsidR="006849FB" w:rsidRPr="00796EF8" w:rsidRDefault="006849FB" w:rsidP="006849FB">
      <w:pPr>
        <w:jc w:val="both"/>
        <w:rPr>
          <w:lang w:val="ro-RO"/>
        </w:rPr>
      </w:pPr>
    </w:p>
    <w:p w:rsidR="006849FB" w:rsidRPr="00796EF8" w:rsidRDefault="006849FB" w:rsidP="006849FB">
      <w:pPr>
        <w:jc w:val="both"/>
        <w:rPr>
          <w:lang w:val="ro-RO"/>
        </w:rPr>
      </w:pPr>
    </w:p>
    <w:p w:rsidR="00AF674C" w:rsidRPr="006849FB" w:rsidRDefault="00AF674C" w:rsidP="006849FB">
      <w:pPr>
        <w:jc w:val="both"/>
        <w:rPr>
          <w:lang w:val="ro-RO"/>
        </w:rPr>
      </w:pPr>
    </w:p>
    <w:sectPr w:rsidR="00AF674C" w:rsidRPr="006849FB" w:rsidSect="001C04EA">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F7F82"/>
    <w:multiLevelType w:val="hybridMultilevel"/>
    <w:tmpl w:val="DCA2D85E"/>
    <w:lvl w:ilvl="0" w:tplc="0419000F">
      <w:start w:val="1"/>
      <w:numFmt w:val="decimal"/>
      <w:lvlText w:val="%1."/>
      <w:lvlJc w:val="left"/>
      <w:pPr>
        <w:tabs>
          <w:tab w:val="num" w:pos="1620"/>
        </w:tabs>
        <w:ind w:left="1620" w:hanging="360"/>
      </w:pPr>
    </w:lvl>
    <w:lvl w:ilvl="1" w:tplc="1DEAFDC8">
      <w:start w:val="1"/>
      <w:numFmt w:val="lowerLetter"/>
      <w:lvlText w:val="%2)"/>
      <w:lvlJc w:val="left"/>
      <w:pPr>
        <w:tabs>
          <w:tab w:val="num" w:pos="2355"/>
        </w:tabs>
        <w:ind w:left="2355" w:hanging="375"/>
      </w:pPr>
      <w:rPr>
        <w:rFonts w:hint="default"/>
        <w:b w:val="0"/>
      </w:rPr>
    </w:lvl>
    <w:lvl w:ilvl="2" w:tplc="0A4EA582">
      <w:start w:val="1"/>
      <w:numFmt w:val="bullet"/>
      <w:lvlText w:val="•"/>
      <w:lvlJc w:val="left"/>
      <w:pPr>
        <w:tabs>
          <w:tab w:val="num" w:pos="3240"/>
        </w:tabs>
        <w:ind w:left="3240" w:hanging="360"/>
      </w:pPr>
      <w:rPr>
        <w:rFonts w:ascii="Arial" w:hAnsi="Arial" w:hint="default"/>
      </w:rPr>
    </w:lvl>
    <w:lvl w:ilvl="3" w:tplc="2B20BDDA">
      <w:start w:val="5"/>
      <w:numFmt w:val="bullet"/>
      <w:lvlText w:val="-"/>
      <w:lvlJc w:val="left"/>
      <w:pPr>
        <w:tabs>
          <w:tab w:val="num" w:pos="3780"/>
        </w:tabs>
        <w:ind w:left="3780" w:hanging="360"/>
      </w:pPr>
      <w:rPr>
        <w:rFonts w:ascii="Times New Roman" w:eastAsia="Times New Roman" w:hAnsi="Times New Roman" w:cs="Times New Roman" w:hint="default"/>
      </w:r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15:restartNumberingAfterBreak="0">
    <w:nsid w:val="7C300566"/>
    <w:multiLevelType w:val="hybridMultilevel"/>
    <w:tmpl w:val="D8BE9E38"/>
    <w:lvl w:ilvl="0" w:tplc="0CC65928">
      <w:start w:val="1"/>
      <w:numFmt w:val="lowerLetter"/>
      <w:lvlText w:val="%1)"/>
      <w:lvlJc w:val="left"/>
      <w:pPr>
        <w:tabs>
          <w:tab w:val="num" w:pos="1740"/>
        </w:tabs>
        <w:ind w:left="1740" w:hanging="360"/>
      </w:pPr>
      <w:rPr>
        <w:rFonts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F8"/>
    <w:rsid w:val="00146DC9"/>
    <w:rsid w:val="0018531D"/>
    <w:rsid w:val="001B7F76"/>
    <w:rsid w:val="001D3881"/>
    <w:rsid w:val="003D1F8A"/>
    <w:rsid w:val="0053715F"/>
    <w:rsid w:val="005435E4"/>
    <w:rsid w:val="00583041"/>
    <w:rsid w:val="006600C6"/>
    <w:rsid w:val="00680A8A"/>
    <w:rsid w:val="006849FB"/>
    <w:rsid w:val="006A1C43"/>
    <w:rsid w:val="006D1ACE"/>
    <w:rsid w:val="00755EF4"/>
    <w:rsid w:val="00765FF8"/>
    <w:rsid w:val="00A17547"/>
    <w:rsid w:val="00A63489"/>
    <w:rsid w:val="00A93498"/>
    <w:rsid w:val="00AA704C"/>
    <w:rsid w:val="00AF674C"/>
    <w:rsid w:val="00B87897"/>
    <w:rsid w:val="00C57400"/>
    <w:rsid w:val="00CA35C6"/>
    <w:rsid w:val="00CC7D87"/>
    <w:rsid w:val="00CF2E7F"/>
    <w:rsid w:val="00D657E1"/>
    <w:rsid w:val="00E40B9D"/>
    <w:rsid w:val="00F13A30"/>
    <w:rsid w:val="00F16752"/>
    <w:rsid w:val="00F4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02FF7"/>
  <w15:chartTrackingRefBased/>
  <w15:docId w15:val="{DCA8434B-B686-4A86-9546-5DF28EE2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FB"/>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6849FB"/>
    <w:pPr>
      <w:keepNext/>
      <w:outlineLvl w:val="0"/>
    </w:pPr>
    <w:rPr>
      <w:sz w:val="28"/>
      <w:lang w:val="ro-RO" w:eastAsia="en-US"/>
    </w:rPr>
  </w:style>
  <w:style w:type="paragraph" w:styleId="Heading4">
    <w:name w:val="heading 4"/>
    <w:basedOn w:val="Normal"/>
    <w:next w:val="Normal"/>
    <w:link w:val="Heading4Char"/>
    <w:qFormat/>
    <w:rsid w:val="006849FB"/>
    <w:pPr>
      <w:keepNext/>
      <w:jc w:val="center"/>
      <w:outlineLvl w:val="3"/>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9FB"/>
    <w:rPr>
      <w:rFonts w:ascii="Times New Roman" w:eastAsia="Times New Roman" w:hAnsi="Times New Roman" w:cs="Times New Roman"/>
      <w:sz w:val="28"/>
      <w:szCs w:val="24"/>
      <w:lang w:val="ro-RO"/>
    </w:rPr>
  </w:style>
  <w:style w:type="character" w:customStyle="1" w:styleId="Heading4Char">
    <w:name w:val="Heading 4 Char"/>
    <w:basedOn w:val="DefaultParagraphFont"/>
    <w:link w:val="Heading4"/>
    <w:rsid w:val="006849FB"/>
    <w:rPr>
      <w:rFonts w:ascii="Times New Roman" w:eastAsia="Times New Roman" w:hAnsi="Times New Roman" w:cs="Times New Roman"/>
      <w:b/>
      <w:bCs/>
      <w:sz w:val="32"/>
      <w:szCs w:val="24"/>
      <w:lang w:val="en-US"/>
    </w:rPr>
  </w:style>
  <w:style w:type="paragraph" w:styleId="BalloonText">
    <w:name w:val="Balloon Text"/>
    <w:basedOn w:val="Normal"/>
    <w:link w:val="BalloonTextChar"/>
    <w:uiPriority w:val="99"/>
    <w:semiHidden/>
    <w:unhideWhenUsed/>
    <w:rsid w:val="006D1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1101</Words>
  <Characters>6279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Secretar-Pc</cp:lastModifiedBy>
  <cp:revision>25</cp:revision>
  <cp:lastPrinted>2021-06-23T06:46:00Z</cp:lastPrinted>
  <dcterms:created xsi:type="dcterms:W3CDTF">2020-09-30T08:22:00Z</dcterms:created>
  <dcterms:modified xsi:type="dcterms:W3CDTF">2021-06-23T07:02:00Z</dcterms:modified>
</cp:coreProperties>
</file>